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45146">
      <w:pPr>
        <w:jc w:val="center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eastAsia="zh-CN"/>
        </w:rPr>
        <w:t>预算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项目支出绩效自评表</w:t>
      </w:r>
    </w:p>
    <w:p w14:paraId="5407AE0E">
      <w:pPr>
        <w:jc w:val="center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（202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年度）</w:t>
      </w:r>
    </w:p>
    <w:p w14:paraId="08AC43E6">
      <w:pPr>
        <w:jc w:val="right"/>
        <w:rPr>
          <w:rFonts w:hint="eastAsia" w:ascii="宋体" w:hAnsi="宋体" w:eastAsia="宋体" w:cs="宋体"/>
          <w:sz w:val="16"/>
          <w:szCs w:val="16"/>
        </w:rPr>
      </w:pPr>
      <w:r>
        <w:rPr>
          <w:rFonts w:hint="eastAsia" w:ascii="宋体" w:hAnsi="宋体" w:eastAsia="宋体" w:cs="宋体"/>
          <w:sz w:val="16"/>
          <w:szCs w:val="16"/>
          <w:lang w:val="en-US" w:eastAsia="zh-CN"/>
        </w:rPr>
        <w:t>单位:万元</w:t>
      </w:r>
    </w:p>
    <w:tbl>
      <w:tblPr>
        <w:tblStyle w:val="2"/>
        <w:tblW w:w="107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"/>
        <w:gridCol w:w="900"/>
        <w:gridCol w:w="1535"/>
        <w:gridCol w:w="1497"/>
        <w:gridCol w:w="1185"/>
        <w:gridCol w:w="1200"/>
        <w:gridCol w:w="795"/>
        <w:gridCol w:w="735"/>
        <w:gridCol w:w="2563"/>
      </w:tblGrid>
      <w:tr w14:paraId="234DFB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noWrap w:val="0"/>
            <w:vAlign w:val="center"/>
          </w:tcPr>
          <w:p w14:paraId="7BF438E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项目名称</w:t>
            </w:r>
          </w:p>
        </w:tc>
        <w:tc>
          <w:tcPr>
            <w:tcW w:w="9510" w:type="dxa"/>
            <w:gridSpan w:val="7"/>
            <w:noWrap w:val="0"/>
            <w:vAlign w:val="center"/>
          </w:tcPr>
          <w:p w14:paraId="2B92F9C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省级福彩公益金支持养老服务体系建设</w:t>
            </w: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val="en-US" w:eastAsia="zh-CN"/>
              </w:rPr>
              <w:t>运营</w:t>
            </w: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项目</w:t>
            </w:r>
          </w:p>
        </w:tc>
      </w:tr>
      <w:tr w14:paraId="55667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noWrap w:val="0"/>
            <w:vAlign w:val="center"/>
          </w:tcPr>
          <w:p w14:paraId="782A6AE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主管部门</w:t>
            </w:r>
          </w:p>
        </w:tc>
        <w:tc>
          <w:tcPr>
            <w:tcW w:w="421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F00B3E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济南市</w:t>
            </w: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钢城区</w:t>
            </w: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民政局</w:t>
            </w:r>
          </w:p>
        </w:tc>
        <w:tc>
          <w:tcPr>
            <w:tcW w:w="12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A32A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实施单位</w:t>
            </w:r>
          </w:p>
        </w:tc>
        <w:tc>
          <w:tcPr>
            <w:tcW w:w="409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875A6B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济南市钢城区民政局</w:t>
            </w:r>
          </w:p>
        </w:tc>
      </w:tr>
      <w:tr w14:paraId="6FA2E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vMerge w:val="restart"/>
            <w:noWrap w:val="0"/>
            <w:vAlign w:val="center"/>
          </w:tcPr>
          <w:p w14:paraId="7F7B40B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6FAAA45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项目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eastAsia="zh-CN"/>
              </w:rPr>
              <w:t>预算</w:t>
            </w:r>
          </w:p>
          <w:p w14:paraId="0E46C1B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eastAsia="zh-CN"/>
              </w:rPr>
              <w:t>执行情况</w:t>
            </w:r>
          </w:p>
          <w:p w14:paraId="6B48268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(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  <w:t>10分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)</w:t>
            </w:r>
          </w:p>
        </w:tc>
        <w:tc>
          <w:tcPr>
            <w:tcW w:w="1535" w:type="dxa"/>
            <w:noWrap w:val="0"/>
            <w:vAlign w:val="center"/>
          </w:tcPr>
          <w:p w14:paraId="3A834FB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2701EB4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3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年初预算数</w:t>
            </w:r>
          </w:p>
        </w:tc>
        <w:tc>
          <w:tcPr>
            <w:tcW w:w="1185" w:type="dxa"/>
            <w:tcBorders>
              <w:right w:val="single" w:color="auto" w:sz="4" w:space="0"/>
            </w:tcBorders>
            <w:noWrap w:val="0"/>
            <w:vAlign w:val="center"/>
          </w:tcPr>
          <w:p w14:paraId="072B697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全年预算数</w:t>
            </w:r>
          </w:p>
        </w:tc>
        <w:tc>
          <w:tcPr>
            <w:tcW w:w="12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EC05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98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全年执行数</w:t>
            </w:r>
          </w:p>
        </w:tc>
        <w:tc>
          <w:tcPr>
            <w:tcW w:w="795" w:type="dxa"/>
            <w:tcBorders>
              <w:left w:val="single" w:color="auto" w:sz="4" w:space="0"/>
            </w:tcBorders>
            <w:noWrap w:val="0"/>
            <w:vAlign w:val="center"/>
          </w:tcPr>
          <w:p w14:paraId="2C40EEE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分值</w:t>
            </w:r>
          </w:p>
        </w:tc>
        <w:tc>
          <w:tcPr>
            <w:tcW w:w="735" w:type="dxa"/>
            <w:noWrap w:val="0"/>
            <w:vAlign w:val="center"/>
          </w:tcPr>
          <w:p w14:paraId="4BBA8D4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执行率</w:t>
            </w:r>
          </w:p>
        </w:tc>
        <w:tc>
          <w:tcPr>
            <w:tcW w:w="2563" w:type="dxa"/>
            <w:noWrap w:val="0"/>
            <w:vAlign w:val="center"/>
          </w:tcPr>
          <w:p w14:paraId="0C91915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得分</w:t>
            </w:r>
          </w:p>
        </w:tc>
      </w:tr>
      <w:tr w14:paraId="787AF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7F6D4A9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3402A6D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8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年度资金总额</w:t>
            </w:r>
          </w:p>
        </w:tc>
        <w:tc>
          <w:tcPr>
            <w:tcW w:w="1497" w:type="dxa"/>
            <w:noWrap w:val="0"/>
            <w:vAlign w:val="center"/>
          </w:tcPr>
          <w:p w14:paraId="65EB8FE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1185" w:type="dxa"/>
            <w:noWrap w:val="0"/>
            <w:vAlign w:val="center"/>
          </w:tcPr>
          <w:p w14:paraId="397C417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492</w:t>
            </w:r>
          </w:p>
        </w:tc>
        <w:tc>
          <w:tcPr>
            <w:tcW w:w="1200" w:type="dxa"/>
            <w:noWrap w:val="0"/>
            <w:vAlign w:val="center"/>
          </w:tcPr>
          <w:p w14:paraId="5F6C3C1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332</w:t>
            </w:r>
          </w:p>
        </w:tc>
        <w:tc>
          <w:tcPr>
            <w:tcW w:w="795" w:type="dxa"/>
            <w:noWrap w:val="0"/>
            <w:vAlign w:val="center"/>
          </w:tcPr>
          <w:p w14:paraId="0C23A33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735" w:type="dxa"/>
            <w:noWrap w:val="0"/>
            <w:vAlign w:val="center"/>
          </w:tcPr>
          <w:p w14:paraId="411F204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67%</w:t>
            </w:r>
          </w:p>
        </w:tc>
        <w:tc>
          <w:tcPr>
            <w:tcW w:w="2563" w:type="dxa"/>
            <w:noWrap w:val="0"/>
            <w:vAlign w:val="center"/>
          </w:tcPr>
          <w:p w14:paraId="0C497A0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6.7</w:t>
            </w:r>
          </w:p>
        </w:tc>
      </w:tr>
      <w:tr w14:paraId="72E4A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1462E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3F6B5FD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1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其中：当年财政拨款</w:t>
            </w:r>
          </w:p>
        </w:tc>
        <w:tc>
          <w:tcPr>
            <w:tcW w:w="1497" w:type="dxa"/>
            <w:noWrap w:val="0"/>
            <w:vAlign w:val="center"/>
          </w:tcPr>
          <w:p w14:paraId="0A396D1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1185" w:type="dxa"/>
            <w:noWrap w:val="0"/>
            <w:vAlign w:val="center"/>
          </w:tcPr>
          <w:p w14:paraId="0ABB3A0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1200" w:type="dxa"/>
            <w:noWrap w:val="0"/>
            <w:vAlign w:val="center"/>
          </w:tcPr>
          <w:p w14:paraId="6D6868C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795" w:type="dxa"/>
            <w:noWrap w:val="0"/>
            <w:vAlign w:val="center"/>
          </w:tcPr>
          <w:p w14:paraId="51BE4BC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</w:p>
        </w:tc>
        <w:tc>
          <w:tcPr>
            <w:tcW w:w="735" w:type="dxa"/>
            <w:noWrap w:val="0"/>
            <w:vAlign w:val="center"/>
          </w:tcPr>
          <w:p w14:paraId="257927F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2563" w:type="dxa"/>
            <w:noWrap w:val="0"/>
            <w:vAlign w:val="center"/>
          </w:tcPr>
          <w:p w14:paraId="41B8D46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0D937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1C2C2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22B9D14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8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上年结转资金</w:t>
            </w:r>
          </w:p>
        </w:tc>
        <w:tc>
          <w:tcPr>
            <w:tcW w:w="1497" w:type="dxa"/>
            <w:noWrap w:val="0"/>
            <w:vAlign w:val="center"/>
          </w:tcPr>
          <w:p w14:paraId="7318D41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1185" w:type="dxa"/>
            <w:noWrap w:val="0"/>
            <w:vAlign w:val="center"/>
          </w:tcPr>
          <w:p w14:paraId="1D9FB97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332</w:t>
            </w:r>
          </w:p>
        </w:tc>
        <w:tc>
          <w:tcPr>
            <w:tcW w:w="1200" w:type="dxa"/>
            <w:noWrap w:val="0"/>
            <w:vAlign w:val="center"/>
          </w:tcPr>
          <w:p w14:paraId="07CD208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332</w:t>
            </w:r>
          </w:p>
        </w:tc>
        <w:tc>
          <w:tcPr>
            <w:tcW w:w="795" w:type="dxa"/>
            <w:noWrap w:val="0"/>
            <w:vAlign w:val="center"/>
          </w:tcPr>
          <w:p w14:paraId="71A6AAA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</w:p>
        </w:tc>
        <w:tc>
          <w:tcPr>
            <w:tcW w:w="735" w:type="dxa"/>
            <w:noWrap w:val="0"/>
            <w:vAlign w:val="center"/>
          </w:tcPr>
          <w:p w14:paraId="3E5E35F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2563" w:type="dxa"/>
            <w:noWrap w:val="0"/>
            <w:vAlign w:val="center"/>
          </w:tcPr>
          <w:p w14:paraId="6F0EA19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727EB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4A4F9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2FC884C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8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其他资金</w:t>
            </w:r>
          </w:p>
        </w:tc>
        <w:tc>
          <w:tcPr>
            <w:tcW w:w="1497" w:type="dxa"/>
            <w:noWrap w:val="0"/>
            <w:vAlign w:val="center"/>
          </w:tcPr>
          <w:p w14:paraId="350D264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</w:rPr>
              <w:t>0</w:t>
            </w: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.00</w:t>
            </w:r>
          </w:p>
        </w:tc>
        <w:tc>
          <w:tcPr>
            <w:tcW w:w="1185" w:type="dxa"/>
            <w:tcBorders>
              <w:right w:val="single" w:color="auto" w:sz="4" w:space="0"/>
            </w:tcBorders>
            <w:noWrap w:val="0"/>
            <w:vAlign w:val="center"/>
          </w:tcPr>
          <w:p w14:paraId="7494F15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160</w:t>
            </w:r>
          </w:p>
        </w:tc>
        <w:tc>
          <w:tcPr>
            <w:tcW w:w="1200" w:type="dxa"/>
            <w:tcBorders>
              <w:left w:val="single" w:color="auto" w:sz="4" w:space="0"/>
            </w:tcBorders>
            <w:noWrap w:val="0"/>
            <w:vAlign w:val="center"/>
          </w:tcPr>
          <w:p w14:paraId="4E7757A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795" w:type="dxa"/>
            <w:noWrap w:val="0"/>
            <w:vAlign w:val="center"/>
          </w:tcPr>
          <w:p w14:paraId="570837A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</w:p>
        </w:tc>
        <w:tc>
          <w:tcPr>
            <w:tcW w:w="735" w:type="dxa"/>
            <w:noWrap w:val="0"/>
            <w:vAlign w:val="center"/>
          </w:tcPr>
          <w:p w14:paraId="12A4F20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2563" w:type="dxa"/>
            <w:noWrap w:val="0"/>
            <w:vAlign w:val="center"/>
          </w:tcPr>
          <w:p w14:paraId="5A6E400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3E6F37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vMerge w:val="restart"/>
            <w:noWrap w:val="0"/>
            <w:vAlign w:val="center"/>
          </w:tcPr>
          <w:p w14:paraId="473E9A0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年度总体目标</w:t>
            </w:r>
          </w:p>
        </w:tc>
        <w:tc>
          <w:tcPr>
            <w:tcW w:w="421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DB61E0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年初</w:t>
            </w: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预期目标</w:t>
            </w:r>
          </w:p>
        </w:tc>
        <w:tc>
          <w:tcPr>
            <w:tcW w:w="5293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62ADA95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w w:val="105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val="en-US" w:eastAsia="zh-CN"/>
              </w:rPr>
              <w:t>目标实际完成情况</w:t>
            </w:r>
          </w:p>
        </w:tc>
      </w:tr>
      <w:tr w14:paraId="36946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  <w:jc w:val="center"/>
        </w:trPr>
        <w:tc>
          <w:tcPr>
            <w:tcW w:w="1229" w:type="dxa"/>
            <w:gridSpan w:val="2"/>
            <w:vMerge w:val="continue"/>
            <w:tcBorders>
              <w:top w:val="nil"/>
            </w:tcBorders>
            <w:noWrap w:val="0"/>
            <w:vAlign w:val="top"/>
          </w:tcPr>
          <w:p w14:paraId="622A2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right="0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421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5A6300A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0" w:line="280" w:lineRule="exact"/>
              <w:ind w:right="66" w:rightChars="30" w:firstLine="320" w:firstLineChars="200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依托省级福彩公益金资金保障，重点扶持普惠型养老机构常态化运营，引导各类城乡养老服务站点标准化建设与规范化运维，不断扩充养老服务供给资源，持续优化区域养老服务布局，稳步推动辖区养老服务业高质量健康发展。</w:t>
            </w:r>
          </w:p>
        </w:tc>
        <w:tc>
          <w:tcPr>
            <w:tcW w:w="5293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686DA8D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80" w:lineRule="exact"/>
              <w:ind w:right="66" w:rightChars="30" w:firstLine="320" w:firstLineChars="200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项目顺利扶持2家普惠型养老机构稳定运营，保障245处城乡养老服务设施持续正常运转，实现辖区养老服务设施全覆盖，覆盖率达到100%；项目受益老年群体服务满意度稳定达到95%，同步完善制度条款，进一步夯实养老服务体系长效保障机制，圆满完成本年度养老服务体系建设运营任务。</w:t>
            </w:r>
          </w:p>
        </w:tc>
      </w:tr>
      <w:tr w14:paraId="5CA24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329" w:type="dxa"/>
            <w:vMerge w:val="restart"/>
            <w:tcBorders>
              <w:right w:val="single" w:color="auto" w:sz="4" w:space="0"/>
            </w:tcBorders>
            <w:noWrap w:val="0"/>
            <w:vAlign w:val="top"/>
          </w:tcPr>
          <w:p w14:paraId="567F8A5C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49A47CEA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3E87CD37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259DB26A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4B5E9121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0B5DF4F0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33A6D356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7BF1A8DF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78AA6285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年度绩效指标</w:t>
            </w:r>
          </w:p>
        </w:tc>
        <w:tc>
          <w:tcPr>
            <w:tcW w:w="90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F57F2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一级指标</w:t>
            </w:r>
          </w:p>
        </w:tc>
        <w:tc>
          <w:tcPr>
            <w:tcW w:w="1535" w:type="dxa"/>
            <w:noWrap w:val="0"/>
            <w:vAlign w:val="center"/>
          </w:tcPr>
          <w:p w14:paraId="493473A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二级指标</w:t>
            </w:r>
          </w:p>
        </w:tc>
        <w:tc>
          <w:tcPr>
            <w:tcW w:w="1497" w:type="dxa"/>
            <w:noWrap w:val="0"/>
            <w:vAlign w:val="center"/>
          </w:tcPr>
          <w:p w14:paraId="7F5B99E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三级指标</w:t>
            </w:r>
          </w:p>
        </w:tc>
        <w:tc>
          <w:tcPr>
            <w:tcW w:w="1185" w:type="dxa"/>
            <w:noWrap w:val="0"/>
            <w:vAlign w:val="center"/>
          </w:tcPr>
          <w:p w14:paraId="7ACA9F7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年度目标值</w:t>
            </w:r>
          </w:p>
        </w:tc>
        <w:tc>
          <w:tcPr>
            <w:tcW w:w="1200" w:type="dxa"/>
            <w:noWrap w:val="0"/>
            <w:vAlign w:val="center"/>
          </w:tcPr>
          <w:p w14:paraId="2FAE5B2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val="en-US" w:eastAsia="zh-CN"/>
              </w:rPr>
              <w:t>实际完成指标值</w:t>
            </w:r>
          </w:p>
        </w:tc>
        <w:tc>
          <w:tcPr>
            <w:tcW w:w="795" w:type="dxa"/>
            <w:noWrap w:val="0"/>
            <w:vAlign w:val="center"/>
          </w:tcPr>
          <w:p w14:paraId="5A1499D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分值</w:t>
            </w:r>
          </w:p>
        </w:tc>
        <w:tc>
          <w:tcPr>
            <w:tcW w:w="735" w:type="dxa"/>
            <w:noWrap w:val="0"/>
            <w:vAlign w:val="center"/>
          </w:tcPr>
          <w:p w14:paraId="339B433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得分</w:t>
            </w:r>
          </w:p>
        </w:tc>
        <w:tc>
          <w:tcPr>
            <w:tcW w:w="2563" w:type="dxa"/>
            <w:noWrap w:val="0"/>
            <w:vAlign w:val="center"/>
          </w:tcPr>
          <w:p w14:paraId="7954727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偏差原因分析及改进措施</w:t>
            </w:r>
          </w:p>
        </w:tc>
      </w:tr>
      <w:tr w14:paraId="7A68F9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6E6E82A7">
            <w:pPr>
              <w:pStyle w:val="4"/>
              <w:ind w:left="218"/>
              <w:jc w:val="center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DEF64C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成本指标</w:t>
            </w:r>
          </w:p>
          <w:p w14:paraId="408A80E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（10分）</w:t>
            </w:r>
          </w:p>
        </w:tc>
        <w:tc>
          <w:tcPr>
            <w:tcW w:w="1535" w:type="dxa"/>
            <w:noWrap w:val="0"/>
            <w:vAlign w:val="center"/>
          </w:tcPr>
          <w:p w14:paraId="0997737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4"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  <w:t>经济成本指标</w:t>
            </w:r>
          </w:p>
        </w:tc>
        <w:tc>
          <w:tcPr>
            <w:tcW w:w="1497" w:type="dxa"/>
            <w:noWrap w:val="0"/>
            <w:vAlign w:val="center"/>
          </w:tcPr>
          <w:p w14:paraId="50628C9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atLeast"/>
              <w:ind w:right="30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项目总成本</w:t>
            </w:r>
          </w:p>
        </w:tc>
        <w:tc>
          <w:tcPr>
            <w:tcW w:w="1185" w:type="dxa"/>
            <w:noWrap w:val="0"/>
            <w:vAlign w:val="center"/>
          </w:tcPr>
          <w:p w14:paraId="045C726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kern w:val="0"/>
                <w:sz w:val="16"/>
                <w:szCs w:val="16"/>
                <w:lang w:val="en-US" w:eastAsia="zh-CN" w:bidi="ar"/>
              </w:rPr>
              <w:t>≤492万元</w:t>
            </w:r>
          </w:p>
        </w:tc>
        <w:tc>
          <w:tcPr>
            <w:tcW w:w="1200" w:type="dxa"/>
            <w:noWrap w:val="0"/>
            <w:vAlign w:val="center"/>
          </w:tcPr>
          <w:p w14:paraId="27AED81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332万元</w:t>
            </w:r>
          </w:p>
        </w:tc>
        <w:tc>
          <w:tcPr>
            <w:tcW w:w="795" w:type="dxa"/>
            <w:noWrap w:val="0"/>
            <w:vAlign w:val="center"/>
          </w:tcPr>
          <w:p w14:paraId="00D1627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735" w:type="dxa"/>
            <w:noWrap w:val="0"/>
            <w:vAlign w:val="center"/>
          </w:tcPr>
          <w:p w14:paraId="52E1A61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6.7</w:t>
            </w:r>
          </w:p>
        </w:tc>
        <w:tc>
          <w:tcPr>
            <w:tcW w:w="2563" w:type="dxa"/>
            <w:noWrap w:val="0"/>
            <w:vAlign w:val="center"/>
          </w:tcPr>
          <w:p w14:paraId="7789B32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left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  <w:t>2025年度该类项目资金支出总额332万元，剩余160万元本年度未支出，我单位已积极协调财政部门将剩余160万元结转于下年度继续使用。</w:t>
            </w:r>
          </w:p>
        </w:tc>
      </w:tr>
      <w:tr w14:paraId="77B0E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056E3FF2">
            <w:pPr>
              <w:pStyle w:val="4"/>
              <w:ind w:left="218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690B2A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4"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产出指标</w:t>
            </w:r>
          </w:p>
          <w:p w14:paraId="05507F8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4"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（50分）</w:t>
            </w:r>
          </w:p>
        </w:tc>
        <w:tc>
          <w:tcPr>
            <w:tcW w:w="1535" w:type="dxa"/>
            <w:vMerge w:val="restart"/>
            <w:noWrap w:val="0"/>
            <w:vAlign w:val="center"/>
          </w:tcPr>
          <w:p w14:paraId="48B02D9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4"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数量指标</w:t>
            </w:r>
          </w:p>
        </w:tc>
        <w:tc>
          <w:tcPr>
            <w:tcW w:w="1497" w:type="dxa"/>
            <w:tcBorders>
              <w:bottom w:val="single" w:color="auto" w:sz="4" w:space="0"/>
            </w:tcBorders>
            <w:noWrap w:val="0"/>
            <w:vAlign w:val="center"/>
          </w:tcPr>
          <w:p w14:paraId="7A708C7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atLeast"/>
              <w:ind w:right="30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养老服务设施运营数量</w:t>
            </w:r>
          </w:p>
        </w:tc>
        <w:tc>
          <w:tcPr>
            <w:tcW w:w="1185" w:type="dxa"/>
            <w:tcBorders>
              <w:bottom w:val="single" w:color="auto" w:sz="4" w:space="0"/>
            </w:tcBorders>
            <w:noWrap w:val="0"/>
            <w:vAlign w:val="center"/>
          </w:tcPr>
          <w:p w14:paraId="2873C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200家</w:t>
            </w:r>
          </w:p>
        </w:tc>
        <w:tc>
          <w:tcPr>
            <w:tcW w:w="1200" w:type="dxa"/>
            <w:noWrap w:val="0"/>
            <w:vAlign w:val="center"/>
          </w:tcPr>
          <w:p w14:paraId="5A521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245家</w:t>
            </w:r>
          </w:p>
        </w:tc>
        <w:tc>
          <w:tcPr>
            <w:tcW w:w="795" w:type="dxa"/>
            <w:noWrap w:val="0"/>
            <w:vAlign w:val="center"/>
          </w:tcPr>
          <w:p w14:paraId="0ADF7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735" w:type="dxa"/>
            <w:noWrap w:val="0"/>
            <w:vAlign w:val="center"/>
          </w:tcPr>
          <w:p w14:paraId="739FC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2563" w:type="dxa"/>
            <w:noWrap w:val="0"/>
            <w:vAlign w:val="center"/>
          </w:tcPr>
          <w:p w14:paraId="0ED73FF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</w:tc>
      </w:tr>
      <w:tr w14:paraId="181C7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654A1CBB">
            <w:pPr>
              <w:pStyle w:val="4"/>
              <w:spacing w:before="51" w:line="242" w:lineRule="auto"/>
              <w:ind w:right="5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4C64CA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535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48A3F3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single" w:color="auto" w:sz="4" w:space="0"/>
            </w:tcBorders>
            <w:noWrap w:val="0"/>
            <w:vAlign w:val="center"/>
          </w:tcPr>
          <w:p w14:paraId="64A0EB8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both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普惠型养老机构运营数量</w:t>
            </w:r>
          </w:p>
        </w:tc>
        <w:tc>
          <w:tcPr>
            <w:tcW w:w="1185" w:type="dxa"/>
            <w:tcBorders>
              <w:top w:val="single" w:color="auto" w:sz="4" w:space="0"/>
            </w:tcBorders>
            <w:noWrap w:val="0"/>
            <w:vAlign w:val="center"/>
          </w:tcPr>
          <w:p w14:paraId="1BBF1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1家</w:t>
            </w:r>
          </w:p>
        </w:tc>
        <w:tc>
          <w:tcPr>
            <w:tcW w:w="1200" w:type="dxa"/>
            <w:noWrap w:val="0"/>
            <w:vAlign w:val="center"/>
          </w:tcPr>
          <w:p w14:paraId="5C2E0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cs="仿宋"/>
                <w:sz w:val="16"/>
                <w:szCs w:val="16"/>
                <w:lang w:val="en-US" w:eastAsia="zh-CN"/>
              </w:rPr>
              <w:t xml:space="preserve">      2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家</w:t>
            </w:r>
          </w:p>
        </w:tc>
        <w:tc>
          <w:tcPr>
            <w:tcW w:w="795" w:type="dxa"/>
            <w:noWrap w:val="0"/>
            <w:vAlign w:val="center"/>
          </w:tcPr>
          <w:p w14:paraId="6695B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735" w:type="dxa"/>
            <w:noWrap w:val="0"/>
            <w:vAlign w:val="center"/>
          </w:tcPr>
          <w:p w14:paraId="26F69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2563" w:type="dxa"/>
            <w:noWrap w:val="0"/>
            <w:vAlign w:val="center"/>
          </w:tcPr>
          <w:p w14:paraId="7F2B006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</w:tc>
      </w:tr>
      <w:tr w14:paraId="477AF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08418F63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3CE68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535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777E2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质量指标</w:t>
            </w:r>
          </w:p>
        </w:tc>
        <w:tc>
          <w:tcPr>
            <w:tcW w:w="1497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49EA6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享受奖补养老服务设施上星率</w:t>
            </w:r>
          </w:p>
        </w:tc>
        <w:tc>
          <w:tcPr>
            <w:tcW w:w="1185" w:type="dxa"/>
            <w:tcBorders>
              <w:bottom w:val="single" w:color="auto" w:sz="4" w:space="0"/>
            </w:tcBorders>
            <w:noWrap w:val="0"/>
            <w:vAlign w:val="center"/>
          </w:tcPr>
          <w:p w14:paraId="1D4A5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noWrap w:val="0"/>
            <w:vAlign w:val="center"/>
          </w:tcPr>
          <w:p w14:paraId="176EE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795" w:type="dxa"/>
            <w:noWrap w:val="0"/>
            <w:vAlign w:val="center"/>
          </w:tcPr>
          <w:p w14:paraId="48B85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cs="仿宋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735" w:type="dxa"/>
            <w:noWrap w:val="0"/>
            <w:vAlign w:val="center"/>
          </w:tcPr>
          <w:p w14:paraId="2A0F3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cs="仿宋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2563" w:type="dxa"/>
            <w:noWrap w:val="0"/>
            <w:vAlign w:val="center"/>
          </w:tcPr>
          <w:p w14:paraId="0673748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694CE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112B001C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7D68B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535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A5AF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6DF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项目应补尽补率</w:t>
            </w:r>
          </w:p>
        </w:tc>
        <w:tc>
          <w:tcPr>
            <w:tcW w:w="1185" w:type="dxa"/>
            <w:tcBorders>
              <w:top w:val="single" w:color="auto" w:sz="4" w:space="0"/>
            </w:tcBorders>
            <w:noWrap w:val="0"/>
            <w:vAlign w:val="center"/>
          </w:tcPr>
          <w:p w14:paraId="1E365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noWrap w:val="0"/>
            <w:vAlign w:val="center"/>
          </w:tcPr>
          <w:p w14:paraId="063DA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795" w:type="dxa"/>
            <w:noWrap w:val="0"/>
            <w:vAlign w:val="center"/>
          </w:tcPr>
          <w:p w14:paraId="12D06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</w:pPr>
            <w:r>
              <w:rPr>
                <w:rFonts w:hint="eastAsia" w:cs="仿宋"/>
                <w:color w:val="333333"/>
                <w:w w:val="105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735" w:type="dxa"/>
            <w:noWrap w:val="0"/>
            <w:vAlign w:val="center"/>
          </w:tcPr>
          <w:p w14:paraId="3F429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cs="仿宋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2563" w:type="dxa"/>
            <w:noWrap w:val="0"/>
            <w:vAlign w:val="center"/>
          </w:tcPr>
          <w:p w14:paraId="15938D3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1BC6C0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4D5361DD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21A94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color="auto" w:sz="4" w:space="0"/>
            </w:tcBorders>
            <w:noWrap w:val="0"/>
            <w:vAlign w:val="center"/>
          </w:tcPr>
          <w:p w14:paraId="152F56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时效指标</w:t>
            </w:r>
          </w:p>
        </w:tc>
        <w:tc>
          <w:tcPr>
            <w:tcW w:w="1497" w:type="dxa"/>
            <w:tcBorders>
              <w:top w:val="single" w:color="auto" w:sz="4" w:space="0"/>
            </w:tcBorders>
            <w:noWrap w:val="0"/>
            <w:vAlign w:val="center"/>
          </w:tcPr>
          <w:p w14:paraId="0E0018E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项目完成及时率</w:t>
            </w:r>
          </w:p>
        </w:tc>
        <w:tc>
          <w:tcPr>
            <w:tcW w:w="1185" w:type="dxa"/>
            <w:noWrap w:val="0"/>
            <w:vAlign w:val="center"/>
          </w:tcPr>
          <w:p w14:paraId="2D02B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noWrap w:val="0"/>
            <w:vAlign w:val="center"/>
          </w:tcPr>
          <w:p w14:paraId="42E55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795" w:type="dxa"/>
            <w:noWrap w:val="0"/>
            <w:vAlign w:val="center"/>
          </w:tcPr>
          <w:p w14:paraId="7B111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735" w:type="dxa"/>
            <w:noWrap w:val="0"/>
            <w:vAlign w:val="center"/>
          </w:tcPr>
          <w:p w14:paraId="138B5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2563" w:type="dxa"/>
            <w:noWrap w:val="0"/>
            <w:vAlign w:val="center"/>
          </w:tcPr>
          <w:p w14:paraId="32356A3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5FD07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6A62F8D6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D79BE5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效益指标</w:t>
            </w:r>
          </w:p>
          <w:p w14:paraId="36B2785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30分</w:t>
            </w: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）</w:t>
            </w:r>
          </w:p>
          <w:p w14:paraId="388F7F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535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44FB6A2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</w:p>
          <w:p w14:paraId="2838D1D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"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社会效益指标</w:t>
            </w:r>
          </w:p>
          <w:p w14:paraId="3AE03FA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ind w:left="22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497" w:type="dxa"/>
            <w:tcBorders>
              <w:bottom w:val="single" w:color="auto" w:sz="4" w:space="0"/>
            </w:tcBorders>
            <w:noWrap w:val="0"/>
            <w:vAlign w:val="center"/>
          </w:tcPr>
          <w:p w14:paraId="3839FAF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" w:line="240" w:lineRule="atLeast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养老服务设施覆盖率</w:t>
            </w:r>
          </w:p>
        </w:tc>
        <w:tc>
          <w:tcPr>
            <w:tcW w:w="1185" w:type="dxa"/>
            <w:tcBorders>
              <w:bottom w:val="single" w:color="auto" w:sz="4" w:space="0"/>
            </w:tcBorders>
            <w:noWrap w:val="0"/>
            <w:vAlign w:val="center"/>
          </w:tcPr>
          <w:p w14:paraId="50966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noWrap w:val="0"/>
            <w:vAlign w:val="center"/>
          </w:tcPr>
          <w:p w14:paraId="051FC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795" w:type="dxa"/>
            <w:noWrap w:val="0"/>
            <w:vAlign w:val="center"/>
          </w:tcPr>
          <w:p w14:paraId="4C271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735" w:type="dxa"/>
            <w:noWrap w:val="0"/>
            <w:vAlign w:val="center"/>
          </w:tcPr>
          <w:p w14:paraId="3EB5B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2563" w:type="dxa"/>
            <w:noWrap w:val="0"/>
            <w:vAlign w:val="center"/>
          </w:tcPr>
          <w:p w14:paraId="48E168E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6A8CB3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29417F56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71C96A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53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BE13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9708F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46" w:line="240" w:lineRule="atLeast"/>
              <w:ind w:right="31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护理型床位、开展等级划分与评定的养老机构</w:t>
            </w:r>
          </w:p>
        </w:tc>
        <w:tc>
          <w:tcPr>
            <w:tcW w:w="1185" w:type="dxa"/>
            <w:tcBorders>
              <w:top w:val="single" w:color="auto" w:sz="4" w:space="0"/>
            </w:tcBorders>
            <w:noWrap w:val="0"/>
            <w:vAlign w:val="center"/>
          </w:tcPr>
          <w:p w14:paraId="0B1A5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逐步增多</w:t>
            </w:r>
          </w:p>
        </w:tc>
        <w:tc>
          <w:tcPr>
            <w:tcW w:w="1200" w:type="dxa"/>
            <w:noWrap w:val="0"/>
            <w:vAlign w:val="center"/>
          </w:tcPr>
          <w:p w14:paraId="34A58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逐步增多</w:t>
            </w:r>
          </w:p>
        </w:tc>
        <w:tc>
          <w:tcPr>
            <w:tcW w:w="795" w:type="dxa"/>
            <w:noWrap w:val="0"/>
            <w:vAlign w:val="center"/>
          </w:tcPr>
          <w:p w14:paraId="79961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735" w:type="dxa"/>
            <w:noWrap w:val="0"/>
            <w:vAlign w:val="center"/>
          </w:tcPr>
          <w:p w14:paraId="57AEC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2563" w:type="dxa"/>
            <w:noWrap w:val="0"/>
            <w:vAlign w:val="center"/>
          </w:tcPr>
          <w:p w14:paraId="20E1AFE5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3F13AB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59A36861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163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8951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可持续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  <w:t>发展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影响指标</w:t>
            </w:r>
          </w:p>
        </w:tc>
        <w:tc>
          <w:tcPr>
            <w:tcW w:w="1497" w:type="dxa"/>
            <w:tcBorders>
              <w:top w:val="single" w:color="auto" w:sz="4" w:space="0"/>
            </w:tcBorders>
            <w:noWrap w:val="0"/>
            <w:vAlign w:val="center"/>
          </w:tcPr>
          <w:p w14:paraId="500AA1FB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46" w:line="240" w:lineRule="atLeast"/>
              <w:ind w:right="31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养老体系发展长效保障机制健全性 </w:t>
            </w:r>
          </w:p>
        </w:tc>
        <w:tc>
          <w:tcPr>
            <w:tcW w:w="1185" w:type="dxa"/>
            <w:noWrap w:val="0"/>
            <w:vAlign w:val="center"/>
          </w:tcPr>
          <w:p w14:paraId="14F29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健全</w:t>
            </w:r>
          </w:p>
        </w:tc>
        <w:tc>
          <w:tcPr>
            <w:tcW w:w="1200" w:type="dxa"/>
            <w:noWrap w:val="0"/>
            <w:vAlign w:val="center"/>
          </w:tcPr>
          <w:p w14:paraId="5BCE6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cs="仿宋"/>
                <w:sz w:val="16"/>
                <w:szCs w:val="16"/>
                <w:lang w:val="en-US" w:eastAsia="zh-CN"/>
              </w:rPr>
              <w:t>进一步</w:t>
            </w: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健全</w:t>
            </w:r>
          </w:p>
        </w:tc>
        <w:tc>
          <w:tcPr>
            <w:tcW w:w="795" w:type="dxa"/>
            <w:noWrap w:val="0"/>
            <w:vAlign w:val="center"/>
          </w:tcPr>
          <w:p w14:paraId="466E8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735" w:type="dxa"/>
            <w:noWrap w:val="0"/>
            <w:vAlign w:val="center"/>
          </w:tcPr>
          <w:p w14:paraId="177DB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cs="仿宋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2563" w:type="dxa"/>
            <w:noWrap w:val="0"/>
            <w:vAlign w:val="center"/>
          </w:tcPr>
          <w:p w14:paraId="6D2B0A2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问题原因：养老服务体系建设制度还需要在实践中进一步健全完善。</w:t>
            </w:r>
          </w:p>
          <w:p w14:paraId="3C720419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措施：下一步我局将着力完善政策体系，增强服务供给，提高服务力度。</w:t>
            </w:r>
          </w:p>
        </w:tc>
      </w:tr>
      <w:tr w14:paraId="4701E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3D12A676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F5B73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满意度指标</w:t>
            </w:r>
          </w:p>
          <w:p w14:paraId="50EF37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(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  <w:t>10分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)</w:t>
            </w:r>
          </w:p>
        </w:tc>
        <w:tc>
          <w:tcPr>
            <w:tcW w:w="153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29F4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7" w:line="240" w:lineRule="atLeast"/>
              <w:ind w:left="441" w:right="22" w:hanging="404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  <w:t>受益满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意度指标</w:t>
            </w:r>
          </w:p>
        </w:tc>
        <w:tc>
          <w:tcPr>
            <w:tcW w:w="1497" w:type="dxa"/>
            <w:tcBorders>
              <w:left w:val="single" w:color="auto" w:sz="4" w:space="0"/>
            </w:tcBorders>
            <w:noWrap w:val="0"/>
            <w:vAlign w:val="center"/>
          </w:tcPr>
          <w:p w14:paraId="3DA86DC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 w:firstLine="0"/>
              <w:jc w:val="left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受益老年人对养老服务满意度</w:t>
            </w:r>
          </w:p>
        </w:tc>
        <w:tc>
          <w:tcPr>
            <w:tcW w:w="1185" w:type="dxa"/>
            <w:noWrap w:val="0"/>
            <w:vAlign w:val="center"/>
          </w:tcPr>
          <w:p w14:paraId="6A800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≥95%</w:t>
            </w:r>
          </w:p>
        </w:tc>
        <w:tc>
          <w:tcPr>
            <w:tcW w:w="1200" w:type="dxa"/>
            <w:noWrap w:val="0"/>
            <w:vAlign w:val="center"/>
          </w:tcPr>
          <w:p w14:paraId="15466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</w:t>
            </w:r>
          </w:p>
        </w:tc>
        <w:tc>
          <w:tcPr>
            <w:tcW w:w="795" w:type="dxa"/>
            <w:noWrap w:val="0"/>
            <w:vAlign w:val="center"/>
          </w:tcPr>
          <w:p w14:paraId="26A05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735" w:type="dxa"/>
            <w:noWrap w:val="0"/>
            <w:vAlign w:val="center"/>
          </w:tcPr>
          <w:p w14:paraId="416DF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2563" w:type="dxa"/>
            <w:noWrap w:val="0"/>
            <w:vAlign w:val="center"/>
          </w:tcPr>
          <w:p w14:paraId="7ABD3E5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39F1C8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764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F87643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eastAsia="zh-CN"/>
              </w:rPr>
              <w:t>总分</w:t>
            </w:r>
          </w:p>
        </w:tc>
        <w:tc>
          <w:tcPr>
            <w:tcW w:w="7975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9C3426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91.4</w:t>
            </w:r>
          </w:p>
        </w:tc>
      </w:tr>
    </w:tbl>
    <w:p w14:paraId="04481B87">
      <w:pPr>
        <w:jc w:val="center"/>
        <w:rPr>
          <w:rFonts w:hint="eastAsia" w:ascii="黑体" w:hAnsi="黑体" w:eastAsia="黑体" w:cs="黑体"/>
          <w:b w:val="0"/>
          <w:bCs w:val="0"/>
          <w:sz w:val="24"/>
          <w:szCs w:val="24"/>
          <w:lang w:eastAsia="zh-CN"/>
        </w:rPr>
      </w:pPr>
    </w:p>
    <w:p w14:paraId="7BE29378">
      <w:pPr>
        <w:jc w:val="center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eastAsia="zh-CN"/>
        </w:rPr>
        <w:t>预算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项目支出绩效自评表</w:t>
      </w:r>
    </w:p>
    <w:p w14:paraId="6F926C8F">
      <w:pPr>
        <w:jc w:val="center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（202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年度）</w:t>
      </w:r>
    </w:p>
    <w:p w14:paraId="5269D74E">
      <w:pPr>
        <w:jc w:val="right"/>
        <w:rPr>
          <w:rFonts w:hint="eastAsia" w:ascii="宋体" w:hAnsi="宋体" w:eastAsia="宋体" w:cs="宋体"/>
          <w:sz w:val="16"/>
          <w:szCs w:val="16"/>
        </w:rPr>
      </w:pPr>
      <w:r>
        <w:rPr>
          <w:rFonts w:hint="eastAsia" w:ascii="宋体" w:hAnsi="宋体" w:eastAsia="宋体" w:cs="宋体"/>
          <w:sz w:val="16"/>
          <w:szCs w:val="16"/>
          <w:lang w:val="en-US" w:eastAsia="zh-CN"/>
        </w:rPr>
        <w:t>单位:万元</w:t>
      </w:r>
    </w:p>
    <w:tbl>
      <w:tblPr>
        <w:tblStyle w:val="2"/>
        <w:tblW w:w="1077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"/>
        <w:gridCol w:w="908"/>
        <w:gridCol w:w="1456"/>
        <w:gridCol w:w="1752"/>
        <w:gridCol w:w="1128"/>
        <w:gridCol w:w="1043"/>
        <w:gridCol w:w="810"/>
        <w:gridCol w:w="765"/>
        <w:gridCol w:w="2588"/>
      </w:tblGrid>
      <w:tr w14:paraId="5E759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37" w:type="dxa"/>
            <w:gridSpan w:val="2"/>
            <w:noWrap w:val="0"/>
            <w:vAlign w:val="center"/>
          </w:tcPr>
          <w:p w14:paraId="46EA118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项目名称</w:t>
            </w:r>
          </w:p>
        </w:tc>
        <w:tc>
          <w:tcPr>
            <w:tcW w:w="9542" w:type="dxa"/>
            <w:gridSpan w:val="7"/>
            <w:noWrap w:val="0"/>
            <w:vAlign w:val="center"/>
          </w:tcPr>
          <w:p w14:paraId="73AA3A0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省级福彩公益金支持困难群众</w:t>
            </w: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val="en-US" w:eastAsia="zh-CN"/>
              </w:rPr>
              <w:t>基本生活救助</w:t>
            </w: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项目</w:t>
            </w:r>
          </w:p>
        </w:tc>
      </w:tr>
      <w:tr w14:paraId="0E9E34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37" w:type="dxa"/>
            <w:gridSpan w:val="2"/>
            <w:noWrap w:val="0"/>
            <w:vAlign w:val="center"/>
          </w:tcPr>
          <w:p w14:paraId="327F84B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主管部门</w:t>
            </w:r>
          </w:p>
        </w:tc>
        <w:tc>
          <w:tcPr>
            <w:tcW w:w="433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8B1C00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济南市</w:t>
            </w: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钢城区</w:t>
            </w: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民政局</w:t>
            </w:r>
          </w:p>
        </w:tc>
        <w:tc>
          <w:tcPr>
            <w:tcW w:w="104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D18D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实施单位</w:t>
            </w:r>
          </w:p>
        </w:tc>
        <w:tc>
          <w:tcPr>
            <w:tcW w:w="416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F35876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济南市钢城区民政局</w:t>
            </w:r>
          </w:p>
        </w:tc>
      </w:tr>
      <w:tr w14:paraId="372E59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1237" w:type="dxa"/>
            <w:gridSpan w:val="2"/>
            <w:vMerge w:val="restart"/>
            <w:noWrap w:val="0"/>
            <w:vAlign w:val="center"/>
          </w:tcPr>
          <w:p w14:paraId="5CEBA9E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55A2350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项目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eastAsia="zh-CN"/>
              </w:rPr>
              <w:t>预算</w:t>
            </w:r>
          </w:p>
          <w:p w14:paraId="0CB9BAB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eastAsia="zh-CN"/>
              </w:rPr>
              <w:t>执行情况</w:t>
            </w:r>
          </w:p>
          <w:p w14:paraId="14F5142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(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  <w:t>10分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)</w:t>
            </w:r>
          </w:p>
        </w:tc>
        <w:tc>
          <w:tcPr>
            <w:tcW w:w="1456" w:type="dxa"/>
            <w:noWrap w:val="0"/>
            <w:vAlign w:val="center"/>
          </w:tcPr>
          <w:p w14:paraId="469DF76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752" w:type="dxa"/>
            <w:noWrap w:val="0"/>
            <w:vAlign w:val="center"/>
          </w:tcPr>
          <w:p w14:paraId="301FEC4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3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年初预算数</w:t>
            </w:r>
          </w:p>
        </w:tc>
        <w:tc>
          <w:tcPr>
            <w:tcW w:w="1128" w:type="dxa"/>
            <w:tcBorders>
              <w:right w:val="single" w:color="auto" w:sz="4" w:space="0"/>
            </w:tcBorders>
            <w:noWrap w:val="0"/>
            <w:vAlign w:val="center"/>
          </w:tcPr>
          <w:p w14:paraId="601ED92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全年预算数</w:t>
            </w:r>
          </w:p>
        </w:tc>
        <w:tc>
          <w:tcPr>
            <w:tcW w:w="104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8A31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98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全年执行数</w:t>
            </w:r>
          </w:p>
        </w:tc>
        <w:tc>
          <w:tcPr>
            <w:tcW w:w="810" w:type="dxa"/>
            <w:tcBorders>
              <w:left w:val="single" w:color="auto" w:sz="4" w:space="0"/>
            </w:tcBorders>
            <w:noWrap w:val="0"/>
            <w:vAlign w:val="center"/>
          </w:tcPr>
          <w:p w14:paraId="19C5A28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分值</w:t>
            </w:r>
          </w:p>
        </w:tc>
        <w:tc>
          <w:tcPr>
            <w:tcW w:w="765" w:type="dxa"/>
            <w:noWrap w:val="0"/>
            <w:vAlign w:val="center"/>
          </w:tcPr>
          <w:p w14:paraId="57C9C42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执行率</w:t>
            </w:r>
          </w:p>
        </w:tc>
        <w:tc>
          <w:tcPr>
            <w:tcW w:w="2588" w:type="dxa"/>
            <w:noWrap w:val="0"/>
            <w:vAlign w:val="center"/>
          </w:tcPr>
          <w:p w14:paraId="09B0DF8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得分</w:t>
            </w:r>
          </w:p>
        </w:tc>
      </w:tr>
      <w:tr w14:paraId="64641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237" w:type="dxa"/>
            <w:gridSpan w:val="2"/>
            <w:vMerge w:val="continue"/>
            <w:noWrap w:val="0"/>
            <w:vAlign w:val="center"/>
          </w:tcPr>
          <w:p w14:paraId="2225870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370B32A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8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年度资金总额</w:t>
            </w:r>
          </w:p>
        </w:tc>
        <w:tc>
          <w:tcPr>
            <w:tcW w:w="1752" w:type="dxa"/>
            <w:noWrap w:val="0"/>
            <w:vAlign w:val="center"/>
          </w:tcPr>
          <w:p w14:paraId="043A480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1128" w:type="dxa"/>
            <w:noWrap w:val="0"/>
            <w:vAlign w:val="center"/>
          </w:tcPr>
          <w:p w14:paraId="7BE5293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5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140</w:t>
            </w:r>
          </w:p>
        </w:tc>
        <w:tc>
          <w:tcPr>
            <w:tcW w:w="1043" w:type="dxa"/>
            <w:noWrap w:val="0"/>
            <w:vAlign w:val="center"/>
          </w:tcPr>
          <w:p w14:paraId="05869D0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95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140</w:t>
            </w:r>
          </w:p>
        </w:tc>
        <w:tc>
          <w:tcPr>
            <w:tcW w:w="810" w:type="dxa"/>
            <w:noWrap w:val="0"/>
            <w:vAlign w:val="center"/>
          </w:tcPr>
          <w:p w14:paraId="3D1115D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10</w:t>
            </w:r>
          </w:p>
        </w:tc>
        <w:tc>
          <w:tcPr>
            <w:tcW w:w="765" w:type="dxa"/>
            <w:noWrap w:val="0"/>
            <w:vAlign w:val="center"/>
          </w:tcPr>
          <w:p w14:paraId="398604D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100.00%</w:t>
            </w:r>
          </w:p>
        </w:tc>
        <w:tc>
          <w:tcPr>
            <w:tcW w:w="2588" w:type="dxa"/>
            <w:noWrap w:val="0"/>
            <w:vAlign w:val="center"/>
          </w:tcPr>
          <w:p w14:paraId="3A5A63D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10.00</w:t>
            </w:r>
          </w:p>
        </w:tc>
      </w:tr>
      <w:tr w14:paraId="48A18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37" w:type="dxa"/>
            <w:gridSpan w:val="2"/>
            <w:vMerge w:val="continue"/>
            <w:noWrap w:val="0"/>
            <w:vAlign w:val="center"/>
          </w:tcPr>
          <w:p w14:paraId="7B77E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38AD8C9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1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其中：当年财政拨款</w:t>
            </w:r>
          </w:p>
        </w:tc>
        <w:tc>
          <w:tcPr>
            <w:tcW w:w="1752" w:type="dxa"/>
            <w:noWrap w:val="0"/>
            <w:vAlign w:val="center"/>
          </w:tcPr>
          <w:p w14:paraId="33AF9F5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1128" w:type="dxa"/>
            <w:noWrap w:val="0"/>
            <w:vAlign w:val="center"/>
          </w:tcPr>
          <w:p w14:paraId="2E976AE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1043" w:type="dxa"/>
            <w:noWrap w:val="0"/>
            <w:vAlign w:val="center"/>
          </w:tcPr>
          <w:p w14:paraId="3B8E72A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95" w:rightChars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810" w:type="dxa"/>
            <w:noWrap w:val="0"/>
            <w:vAlign w:val="center"/>
          </w:tcPr>
          <w:p w14:paraId="3FAF68C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765" w:type="dxa"/>
            <w:noWrap w:val="0"/>
            <w:vAlign w:val="center"/>
          </w:tcPr>
          <w:p w14:paraId="43C651D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2588" w:type="dxa"/>
            <w:noWrap w:val="0"/>
            <w:vAlign w:val="center"/>
          </w:tcPr>
          <w:p w14:paraId="054A24B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6FD61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237" w:type="dxa"/>
            <w:gridSpan w:val="2"/>
            <w:vMerge w:val="continue"/>
            <w:noWrap w:val="0"/>
            <w:vAlign w:val="center"/>
          </w:tcPr>
          <w:p w14:paraId="47E81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3571DA8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8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上年结转资金</w:t>
            </w:r>
          </w:p>
        </w:tc>
        <w:tc>
          <w:tcPr>
            <w:tcW w:w="1752" w:type="dxa"/>
            <w:noWrap w:val="0"/>
            <w:vAlign w:val="center"/>
          </w:tcPr>
          <w:p w14:paraId="74623B1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1128" w:type="dxa"/>
            <w:noWrap w:val="0"/>
            <w:vAlign w:val="center"/>
          </w:tcPr>
          <w:p w14:paraId="5D6DB68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1043" w:type="dxa"/>
            <w:noWrap w:val="0"/>
            <w:vAlign w:val="center"/>
          </w:tcPr>
          <w:p w14:paraId="300D102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810" w:type="dxa"/>
            <w:noWrap w:val="0"/>
            <w:vAlign w:val="center"/>
          </w:tcPr>
          <w:p w14:paraId="7ED8D5F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765" w:type="dxa"/>
            <w:noWrap w:val="0"/>
            <w:vAlign w:val="center"/>
          </w:tcPr>
          <w:p w14:paraId="400AD67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2588" w:type="dxa"/>
            <w:noWrap w:val="0"/>
            <w:vAlign w:val="center"/>
          </w:tcPr>
          <w:p w14:paraId="26E15B1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243B1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1237" w:type="dxa"/>
            <w:gridSpan w:val="2"/>
            <w:vMerge w:val="continue"/>
            <w:noWrap w:val="0"/>
            <w:vAlign w:val="center"/>
          </w:tcPr>
          <w:p w14:paraId="307B1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304E4A4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8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其他资金</w:t>
            </w:r>
          </w:p>
        </w:tc>
        <w:tc>
          <w:tcPr>
            <w:tcW w:w="1752" w:type="dxa"/>
            <w:noWrap w:val="0"/>
            <w:vAlign w:val="center"/>
          </w:tcPr>
          <w:p w14:paraId="3465B45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</w:rPr>
              <w:t>0</w:t>
            </w: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.00</w:t>
            </w:r>
          </w:p>
        </w:tc>
        <w:tc>
          <w:tcPr>
            <w:tcW w:w="1128" w:type="dxa"/>
            <w:tcBorders>
              <w:right w:val="single" w:color="auto" w:sz="4" w:space="0"/>
            </w:tcBorders>
            <w:noWrap w:val="0"/>
            <w:vAlign w:val="center"/>
          </w:tcPr>
          <w:p w14:paraId="065575D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  <w:t>140</w:t>
            </w:r>
          </w:p>
        </w:tc>
        <w:tc>
          <w:tcPr>
            <w:tcW w:w="1043" w:type="dxa"/>
            <w:tcBorders>
              <w:left w:val="single" w:color="auto" w:sz="4" w:space="0"/>
            </w:tcBorders>
            <w:noWrap w:val="0"/>
            <w:vAlign w:val="center"/>
          </w:tcPr>
          <w:p w14:paraId="1AFAD81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  <w:t>140</w:t>
            </w:r>
          </w:p>
        </w:tc>
        <w:tc>
          <w:tcPr>
            <w:tcW w:w="810" w:type="dxa"/>
            <w:noWrap w:val="0"/>
            <w:vAlign w:val="center"/>
          </w:tcPr>
          <w:p w14:paraId="079505F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765" w:type="dxa"/>
            <w:noWrap w:val="0"/>
            <w:vAlign w:val="center"/>
          </w:tcPr>
          <w:p w14:paraId="4F75BFA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2588" w:type="dxa"/>
            <w:noWrap w:val="0"/>
            <w:vAlign w:val="center"/>
          </w:tcPr>
          <w:p w14:paraId="6E3C9F1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5E316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37" w:type="dxa"/>
            <w:gridSpan w:val="2"/>
            <w:vMerge w:val="restart"/>
            <w:noWrap w:val="0"/>
            <w:vAlign w:val="center"/>
          </w:tcPr>
          <w:p w14:paraId="45F5DC9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年度总体目标</w:t>
            </w:r>
          </w:p>
        </w:tc>
        <w:tc>
          <w:tcPr>
            <w:tcW w:w="433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4FDBE9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年初</w:t>
            </w: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预期目标</w:t>
            </w:r>
          </w:p>
        </w:tc>
        <w:tc>
          <w:tcPr>
            <w:tcW w:w="520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4605D11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w w:val="105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val="en-US" w:eastAsia="zh-CN"/>
              </w:rPr>
              <w:t>目标实际完成情况</w:t>
            </w:r>
          </w:p>
        </w:tc>
      </w:tr>
      <w:tr w14:paraId="5E217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9" w:hRule="atLeast"/>
          <w:jc w:val="center"/>
        </w:trPr>
        <w:tc>
          <w:tcPr>
            <w:tcW w:w="1237" w:type="dxa"/>
            <w:gridSpan w:val="2"/>
            <w:vMerge w:val="continue"/>
            <w:tcBorders>
              <w:top w:val="nil"/>
            </w:tcBorders>
            <w:noWrap w:val="0"/>
            <w:vAlign w:val="top"/>
          </w:tcPr>
          <w:p w14:paraId="22817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right="0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433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DB4C69A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0" w:line="280" w:lineRule="exact"/>
              <w:ind w:left="66" w:leftChars="30" w:right="66" w:rightChars="30" w:firstLine="300" w:firstLineChars="200"/>
              <w:jc w:val="both"/>
              <w:textAlignment w:val="auto"/>
              <w:rPr>
                <w:rFonts w:hint="eastAsia" w:ascii="仿宋" w:hAnsi="仿宋" w:eastAsia="仿宋" w:cs="仿宋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highlight w:val="none"/>
                <w:lang w:val="en-US" w:eastAsia="zh-CN"/>
              </w:rPr>
              <w:t>2025年拟对我区对符合条件的城乡特困人员发放救助金，按照城市特困基本生活标准为每人1492元/月，农村特困基本生活标准为每人1356元/月，特困照料护理标准分为三档，全自理标准每人296元/月，半护理标准每人491元/月，全护理标准每人982元/月。覆盖申请群体比率达到100%，资金发放及时准确率达到100%，加大政策宣传，确保政策宣传知晓率大于95%。通过长效保障机制的建立，更好保障特困供养人员基本生活和照护水平，提高特困人员生活质量，受益群体满意度达到95%。</w:t>
            </w:r>
          </w:p>
        </w:tc>
        <w:tc>
          <w:tcPr>
            <w:tcW w:w="520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32F91BE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80" w:lineRule="exact"/>
              <w:ind w:left="66" w:leftChars="30" w:right="66" w:rightChars="30" w:firstLine="300" w:firstLineChars="200"/>
              <w:jc w:val="both"/>
              <w:textAlignment w:val="auto"/>
              <w:rPr>
                <w:rFonts w:hint="eastAsia" w:ascii="仿宋" w:hAnsi="仿宋" w:eastAsia="仿宋" w:cs="仿宋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highlight w:val="none"/>
                <w:lang w:val="en-US" w:eastAsia="zh-CN"/>
              </w:rPr>
              <w:t>2025年对我区对符合条件的城乡特困人员发放救助金，按照城市特困基本生活标准为每人1492元/月，农村特困基本生活标准为每人1356元/月，特困照料护理标准分为三档，全自理标准每人296元/月，半护理标准每人491元/月，全护理标准每人982元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15"/>
                <w:szCs w:val="15"/>
                <w:highlight w:val="none"/>
                <w:lang w:val="en-US" w:eastAsia="zh-CN"/>
              </w:rPr>
              <w:t>/月。覆盖申请群体比率达到100%，资金发放及时准确率达到100%，加大政策宣传，确保政策宣传知晓率大于95%。</w:t>
            </w:r>
          </w:p>
        </w:tc>
      </w:tr>
      <w:tr w14:paraId="3AB419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jc w:val="center"/>
        </w:trPr>
        <w:tc>
          <w:tcPr>
            <w:tcW w:w="329" w:type="dxa"/>
            <w:vMerge w:val="restart"/>
            <w:tcBorders>
              <w:right w:val="single" w:color="auto" w:sz="4" w:space="0"/>
            </w:tcBorders>
            <w:noWrap w:val="0"/>
            <w:vAlign w:val="top"/>
          </w:tcPr>
          <w:p w14:paraId="229E3C27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5E547A3B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3E160F53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5A15DB00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35F9773E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682C0A4A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78AF8BDE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4D5CEB63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428D430F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年度绩效指标</w:t>
            </w:r>
          </w:p>
        </w:tc>
        <w:tc>
          <w:tcPr>
            <w:tcW w:w="908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D7187C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一级指标</w:t>
            </w:r>
          </w:p>
        </w:tc>
        <w:tc>
          <w:tcPr>
            <w:tcW w:w="1456" w:type="dxa"/>
            <w:noWrap w:val="0"/>
            <w:vAlign w:val="center"/>
          </w:tcPr>
          <w:p w14:paraId="431D7F5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二级指标</w:t>
            </w:r>
          </w:p>
        </w:tc>
        <w:tc>
          <w:tcPr>
            <w:tcW w:w="1752" w:type="dxa"/>
            <w:noWrap w:val="0"/>
            <w:vAlign w:val="center"/>
          </w:tcPr>
          <w:p w14:paraId="21DE758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三级指标</w:t>
            </w:r>
          </w:p>
        </w:tc>
        <w:tc>
          <w:tcPr>
            <w:tcW w:w="1128" w:type="dxa"/>
            <w:noWrap w:val="0"/>
            <w:vAlign w:val="center"/>
          </w:tcPr>
          <w:p w14:paraId="2E0E4AF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年度目标值</w:t>
            </w:r>
          </w:p>
        </w:tc>
        <w:tc>
          <w:tcPr>
            <w:tcW w:w="1043" w:type="dxa"/>
            <w:noWrap w:val="0"/>
            <w:vAlign w:val="center"/>
          </w:tcPr>
          <w:p w14:paraId="4819327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val="en-US" w:eastAsia="zh-CN"/>
              </w:rPr>
              <w:t>实际完成指标值</w:t>
            </w:r>
          </w:p>
        </w:tc>
        <w:tc>
          <w:tcPr>
            <w:tcW w:w="810" w:type="dxa"/>
            <w:noWrap w:val="0"/>
            <w:vAlign w:val="center"/>
          </w:tcPr>
          <w:p w14:paraId="42B5C5C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分值</w:t>
            </w:r>
          </w:p>
        </w:tc>
        <w:tc>
          <w:tcPr>
            <w:tcW w:w="765" w:type="dxa"/>
            <w:noWrap w:val="0"/>
            <w:vAlign w:val="center"/>
          </w:tcPr>
          <w:p w14:paraId="460110F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得分</w:t>
            </w:r>
          </w:p>
        </w:tc>
        <w:tc>
          <w:tcPr>
            <w:tcW w:w="2588" w:type="dxa"/>
            <w:noWrap w:val="0"/>
            <w:vAlign w:val="center"/>
          </w:tcPr>
          <w:p w14:paraId="42DD43D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偏差原因分析及改进措施</w:t>
            </w:r>
          </w:p>
        </w:tc>
      </w:tr>
      <w:tr w14:paraId="0C6A6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370235BD">
            <w:pPr>
              <w:pStyle w:val="4"/>
              <w:ind w:left="218"/>
              <w:jc w:val="center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8DAA8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成本指标</w:t>
            </w:r>
          </w:p>
          <w:p w14:paraId="4D0BEC8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（10分）</w:t>
            </w:r>
          </w:p>
        </w:tc>
        <w:tc>
          <w:tcPr>
            <w:tcW w:w="1456" w:type="dxa"/>
            <w:noWrap w:val="0"/>
            <w:vAlign w:val="center"/>
          </w:tcPr>
          <w:p w14:paraId="1076E46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4"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  <w:t>经济成本指标</w:t>
            </w:r>
          </w:p>
        </w:tc>
        <w:tc>
          <w:tcPr>
            <w:tcW w:w="1752" w:type="dxa"/>
            <w:noWrap w:val="0"/>
            <w:vAlign w:val="center"/>
          </w:tcPr>
          <w:p w14:paraId="36471485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atLeast"/>
              <w:ind w:right="30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项目总成本</w:t>
            </w:r>
          </w:p>
        </w:tc>
        <w:tc>
          <w:tcPr>
            <w:tcW w:w="1128" w:type="dxa"/>
            <w:noWrap w:val="0"/>
            <w:vAlign w:val="center"/>
          </w:tcPr>
          <w:p w14:paraId="1AF555A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kern w:val="0"/>
                <w:sz w:val="16"/>
                <w:szCs w:val="16"/>
                <w:lang w:val="en-US" w:eastAsia="zh-CN" w:bidi="ar"/>
              </w:rPr>
              <w:t>≤140万元</w:t>
            </w:r>
          </w:p>
        </w:tc>
        <w:tc>
          <w:tcPr>
            <w:tcW w:w="1043" w:type="dxa"/>
            <w:noWrap w:val="0"/>
            <w:vAlign w:val="center"/>
          </w:tcPr>
          <w:p w14:paraId="653A407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140万元</w:t>
            </w:r>
          </w:p>
        </w:tc>
        <w:tc>
          <w:tcPr>
            <w:tcW w:w="810" w:type="dxa"/>
            <w:noWrap w:val="0"/>
            <w:vAlign w:val="center"/>
          </w:tcPr>
          <w:p w14:paraId="635DE92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765" w:type="dxa"/>
            <w:noWrap w:val="0"/>
            <w:vAlign w:val="center"/>
          </w:tcPr>
          <w:p w14:paraId="17AEDD2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2588" w:type="dxa"/>
            <w:noWrap w:val="0"/>
            <w:vAlign w:val="center"/>
          </w:tcPr>
          <w:p w14:paraId="02FD366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</w:tc>
      </w:tr>
      <w:tr w14:paraId="2068C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7B1CA979">
            <w:pPr>
              <w:pStyle w:val="4"/>
              <w:ind w:left="218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8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474E769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4"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产出指标</w:t>
            </w:r>
          </w:p>
          <w:p w14:paraId="49F5A92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4"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（50分）</w:t>
            </w:r>
          </w:p>
        </w:tc>
        <w:tc>
          <w:tcPr>
            <w:tcW w:w="1456" w:type="dxa"/>
            <w:vMerge w:val="restart"/>
            <w:noWrap w:val="0"/>
            <w:vAlign w:val="center"/>
          </w:tcPr>
          <w:p w14:paraId="24D12C5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4"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highlight w:val="none"/>
              </w:rPr>
              <w:t>数量指标</w:t>
            </w:r>
          </w:p>
        </w:tc>
        <w:tc>
          <w:tcPr>
            <w:tcW w:w="1752" w:type="dxa"/>
            <w:tcBorders>
              <w:bottom w:val="single" w:color="auto" w:sz="4" w:space="0"/>
            </w:tcBorders>
            <w:noWrap w:val="0"/>
            <w:vAlign w:val="center"/>
          </w:tcPr>
          <w:p w14:paraId="762382C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atLeast"/>
              <w:ind w:right="30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特困人员人次数量</w:t>
            </w:r>
          </w:p>
        </w:tc>
        <w:tc>
          <w:tcPr>
            <w:tcW w:w="1128" w:type="dxa"/>
            <w:tcBorders>
              <w:bottom w:val="single" w:color="auto" w:sz="4" w:space="0"/>
            </w:tcBorders>
            <w:noWrap w:val="0"/>
            <w:vAlign w:val="center"/>
          </w:tcPr>
          <w:p w14:paraId="63553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≥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万人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次</w:t>
            </w:r>
          </w:p>
        </w:tc>
        <w:tc>
          <w:tcPr>
            <w:tcW w:w="1043" w:type="dxa"/>
            <w:noWrap w:val="0"/>
            <w:vAlign w:val="center"/>
          </w:tcPr>
          <w:p w14:paraId="05B06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万人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次</w:t>
            </w:r>
          </w:p>
        </w:tc>
        <w:tc>
          <w:tcPr>
            <w:tcW w:w="810" w:type="dxa"/>
            <w:noWrap w:val="0"/>
            <w:vAlign w:val="center"/>
          </w:tcPr>
          <w:p w14:paraId="43430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5" w:type="dxa"/>
            <w:noWrap w:val="0"/>
            <w:vAlign w:val="center"/>
          </w:tcPr>
          <w:p w14:paraId="4172A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588" w:type="dxa"/>
            <w:noWrap w:val="0"/>
            <w:vAlign w:val="center"/>
          </w:tcPr>
          <w:p w14:paraId="1D5248C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</w:tc>
      </w:tr>
      <w:tr w14:paraId="480BB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4E9318E0">
            <w:pPr>
              <w:pStyle w:val="4"/>
              <w:spacing w:before="51" w:line="242" w:lineRule="auto"/>
              <w:ind w:right="5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1B0B59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566DF8A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</w:p>
        </w:tc>
        <w:tc>
          <w:tcPr>
            <w:tcW w:w="1752" w:type="dxa"/>
            <w:tcBorders>
              <w:top w:val="single" w:color="auto" w:sz="4" w:space="0"/>
            </w:tcBorders>
            <w:noWrap w:val="0"/>
            <w:vAlign w:val="center"/>
          </w:tcPr>
          <w:p w14:paraId="1812508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特困人员人次数量</w:t>
            </w:r>
          </w:p>
        </w:tc>
        <w:tc>
          <w:tcPr>
            <w:tcW w:w="1128" w:type="dxa"/>
            <w:tcBorders>
              <w:top w:val="single" w:color="auto" w:sz="4" w:space="0"/>
            </w:tcBorders>
            <w:noWrap w:val="0"/>
            <w:vAlign w:val="center"/>
          </w:tcPr>
          <w:p w14:paraId="0106A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≥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万人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次</w:t>
            </w:r>
          </w:p>
        </w:tc>
        <w:tc>
          <w:tcPr>
            <w:tcW w:w="1043" w:type="dxa"/>
            <w:noWrap w:val="0"/>
            <w:vAlign w:val="center"/>
          </w:tcPr>
          <w:p w14:paraId="254BB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万人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次</w:t>
            </w:r>
          </w:p>
        </w:tc>
        <w:tc>
          <w:tcPr>
            <w:tcW w:w="810" w:type="dxa"/>
            <w:noWrap w:val="0"/>
            <w:vAlign w:val="center"/>
          </w:tcPr>
          <w:p w14:paraId="498C5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5" w:type="dxa"/>
            <w:noWrap w:val="0"/>
            <w:vAlign w:val="center"/>
          </w:tcPr>
          <w:p w14:paraId="3C4ED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588" w:type="dxa"/>
            <w:noWrap w:val="0"/>
            <w:vAlign w:val="center"/>
          </w:tcPr>
          <w:p w14:paraId="5E1FA16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</w:tc>
      </w:tr>
      <w:tr w14:paraId="5A1A9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245F6256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7EED8D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456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72842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质量指标</w:t>
            </w:r>
          </w:p>
        </w:tc>
        <w:tc>
          <w:tcPr>
            <w:tcW w:w="1752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71D2C6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补助对象审核正确率</w:t>
            </w:r>
          </w:p>
        </w:tc>
        <w:tc>
          <w:tcPr>
            <w:tcW w:w="1128" w:type="dxa"/>
            <w:tcBorders>
              <w:bottom w:val="single" w:color="auto" w:sz="4" w:space="0"/>
            </w:tcBorders>
            <w:noWrap w:val="0"/>
            <w:vAlign w:val="center"/>
          </w:tcPr>
          <w:p w14:paraId="3162D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1043" w:type="dxa"/>
            <w:noWrap w:val="0"/>
            <w:vAlign w:val="center"/>
          </w:tcPr>
          <w:p w14:paraId="78657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10" w:type="dxa"/>
            <w:noWrap w:val="0"/>
            <w:vAlign w:val="center"/>
          </w:tcPr>
          <w:p w14:paraId="5E06B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cs="仿宋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765" w:type="dxa"/>
            <w:noWrap w:val="0"/>
            <w:vAlign w:val="center"/>
          </w:tcPr>
          <w:p w14:paraId="09FD8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cs="仿宋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2588" w:type="dxa"/>
            <w:noWrap w:val="0"/>
            <w:vAlign w:val="center"/>
          </w:tcPr>
          <w:p w14:paraId="5D7928F9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33640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114D2605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5839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0BB85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75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E49B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申请补助群体覆盖率</w:t>
            </w:r>
          </w:p>
        </w:tc>
        <w:tc>
          <w:tcPr>
            <w:tcW w:w="1128" w:type="dxa"/>
            <w:tcBorders>
              <w:top w:val="single" w:color="auto" w:sz="4" w:space="0"/>
            </w:tcBorders>
            <w:noWrap w:val="0"/>
            <w:vAlign w:val="center"/>
          </w:tcPr>
          <w:p w14:paraId="119EB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1043" w:type="dxa"/>
            <w:noWrap w:val="0"/>
            <w:vAlign w:val="center"/>
          </w:tcPr>
          <w:p w14:paraId="231B5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10" w:type="dxa"/>
            <w:noWrap w:val="0"/>
            <w:vAlign w:val="center"/>
          </w:tcPr>
          <w:p w14:paraId="59DB4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w w:val="105"/>
                <w:sz w:val="16"/>
                <w:szCs w:val="16"/>
                <w:lang w:val="en-US"/>
              </w:rPr>
            </w:pPr>
            <w:r>
              <w:rPr>
                <w:rFonts w:hint="eastAsia" w:cs="仿宋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765" w:type="dxa"/>
            <w:noWrap w:val="0"/>
            <w:vAlign w:val="center"/>
          </w:tcPr>
          <w:p w14:paraId="0F3B0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cs="仿宋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2588" w:type="dxa"/>
            <w:noWrap w:val="0"/>
            <w:vAlign w:val="center"/>
          </w:tcPr>
          <w:p w14:paraId="3F9E281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53E7D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1A6948B8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86031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456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4F623D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时效指标</w:t>
            </w:r>
          </w:p>
        </w:tc>
        <w:tc>
          <w:tcPr>
            <w:tcW w:w="175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A713FB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补助对象审核及时率</w:t>
            </w:r>
          </w:p>
        </w:tc>
        <w:tc>
          <w:tcPr>
            <w:tcW w:w="1128" w:type="dxa"/>
            <w:tcBorders>
              <w:bottom w:val="single" w:color="auto" w:sz="4" w:space="0"/>
            </w:tcBorders>
            <w:noWrap w:val="0"/>
            <w:vAlign w:val="center"/>
          </w:tcPr>
          <w:p w14:paraId="705B4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1043" w:type="dxa"/>
            <w:noWrap w:val="0"/>
            <w:vAlign w:val="center"/>
          </w:tcPr>
          <w:p w14:paraId="0FDB3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10" w:type="dxa"/>
            <w:noWrap w:val="0"/>
            <w:vAlign w:val="center"/>
          </w:tcPr>
          <w:p w14:paraId="3FE5D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765" w:type="dxa"/>
            <w:noWrap w:val="0"/>
            <w:vAlign w:val="center"/>
          </w:tcPr>
          <w:p w14:paraId="70B6C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2588" w:type="dxa"/>
            <w:noWrap w:val="0"/>
            <w:vAlign w:val="center"/>
          </w:tcPr>
          <w:p w14:paraId="7E291839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100BA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3562531C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8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C0BB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228801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752" w:type="dxa"/>
            <w:tcBorders>
              <w:top w:val="single" w:color="auto" w:sz="4" w:space="0"/>
            </w:tcBorders>
            <w:noWrap w:val="0"/>
            <w:vAlign w:val="center"/>
          </w:tcPr>
          <w:p w14:paraId="394BC7E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补助对象资金发放及时率</w:t>
            </w:r>
          </w:p>
        </w:tc>
        <w:tc>
          <w:tcPr>
            <w:tcW w:w="1128" w:type="dxa"/>
            <w:tcBorders>
              <w:top w:val="single" w:color="auto" w:sz="4" w:space="0"/>
            </w:tcBorders>
            <w:noWrap w:val="0"/>
            <w:vAlign w:val="center"/>
          </w:tcPr>
          <w:p w14:paraId="24B3F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1043" w:type="dxa"/>
            <w:noWrap w:val="0"/>
            <w:vAlign w:val="center"/>
          </w:tcPr>
          <w:p w14:paraId="5A7C0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10" w:type="dxa"/>
            <w:noWrap w:val="0"/>
            <w:vAlign w:val="center"/>
          </w:tcPr>
          <w:p w14:paraId="0CA4A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765" w:type="dxa"/>
            <w:noWrap w:val="0"/>
            <w:vAlign w:val="center"/>
          </w:tcPr>
          <w:p w14:paraId="67420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2588" w:type="dxa"/>
            <w:noWrap w:val="0"/>
            <w:vAlign w:val="center"/>
          </w:tcPr>
          <w:p w14:paraId="3456286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42436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14234AF7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8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B072FE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效益指标</w:t>
            </w:r>
          </w:p>
          <w:p w14:paraId="440050A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30分</w:t>
            </w: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）</w:t>
            </w:r>
          </w:p>
          <w:p w14:paraId="3B40FB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456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5BAB9AB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</w:p>
          <w:p w14:paraId="7C0CBEC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"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社会效益指标</w:t>
            </w:r>
          </w:p>
          <w:p w14:paraId="16BE9D1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ind w:left="22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752" w:type="dxa"/>
            <w:tcBorders>
              <w:bottom w:val="single" w:color="auto" w:sz="4" w:space="0"/>
            </w:tcBorders>
            <w:noWrap w:val="0"/>
            <w:vAlign w:val="center"/>
          </w:tcPr>
          <w:p w14:paraId="1831BA7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" w:line="240" w:lineRule="atLeast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受助对象政策知晓率</w:t>
            </w:r>
          </w:p>
        </w:tc>
        <w:tc>
          <w:tcPr>
            <w:tcW w:w="1128" w:type="dxa"/>
            <w:tcBorders>
              <w:bottom w:val="single" w:color="auto" w:sz="4" w:space="0"/>
            </w:tcBorders>
            <w:noWrap w:val="0"/>
            <w:vAlign w:val="center"/>
          </w:tcPr>
          <w:p w14:paraId="2FF81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≥95%</w:t>
            </w:r>
          </w:p>
        </w:tc>
        <w:tc>
          <w:tcPr>
            <w:tcW w:w="1043" w:type="dxa"/>
            <w:noWrap w:val="0"/>
            <w:vAlign w:val="center"/>
          </w:tcPr>
          <w:p w14:paraId="2D966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</w:t>
            </w:r>
          </w:p>
        </w:tc>
        <w:tc>
          <w:tcPr>
            <w:tcW w:w="810" w:type="dxa"/>
            <w:noWrap w:val="0"/>
            <w:vAlign w:val="center"/>
          </w:tcPr>
          <w:p w14:paraId="3E838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765" w:type="dxa"/>
            <w:noWrap w:val="0"/>
            <w:vAlign w:val="center"/>
          </w:tcPr>
          <w:p w14:paraId="61EAF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2588" w:type="dxa"/>
            <w:noWrap w:val="0"/>
            <w:vAlign w:val="center"/>
          </w:tcPr>
          <w:p w14:paraId="666FD35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5A137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1E79F3F4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1C38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456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3BB026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75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F274D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46" w:line="240" w:lineRule="atLeast"/>
              <w:ind w:right="31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eastAsia="zh-CN"/>
              </w:rPr>
              <w:t>特困人员生活保障水平</w:t>
            </w:r>
          </w:p>
        </w:tc>
        <w:tc>
          <w:tcPr>
            <w:tcW w:w="1128" w:type="dxa"/>
            <w:tcBorders>
              <w:top w:val="single" w:color="auto" w:sz="4" w:space="0"/>
            </w:tcBorders>
            <w:noWrap w:val="0"/>
            <w:vAlign w:val="center"/>
          </w:tcPr>
          <w:p w14:paraId="026A3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提高</w:t>
            </w:r>
          </w:p>
        </w:tc>
        <w:tc>
          <w:tcPr>
            <w:tcW w:w="1043" w:type="dxa"/>
            <w:noWrap w:val="0"/>
            <w:vAlign w:val="center"/>
          </w:tcPr>
          <w:p w14:paraId="1602A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进一步提高</w:t>
            </w:r>
          </w:p>
        </w:tc>
        <w:tc>
          <w:tcPr>
            <w:tcW w:w="810" w:type="dxa"/>
            <w:noWrap w:val="0"/>
            <w:vAlign w:val="center"/>
          </w:tcPr>
          <w:p w14:paraId="7FAF4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765" w:type="dxa"/>
            <w:noWrap w:val="0"/>
            <w:vAlign w:val="center"/>
          </w:tcPr>
          <w:p w14:paraId="5CEAC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2588" w:type="dxa"/>
            <w:noWrap w:val="0"/>
            <w:vAlign w:val="center"/>
          </w:tcPr>
          <w:p w14:paraId="4A198EA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0CA3C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66FE9FCD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8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E5F8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6F5A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可持续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  <w:t>发展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影响指标</w:t>
            </w:r>
          </w:p>
        </w:tc>
        <w:tc>
          <w:tcPr>
            <w:tcW w:w="1752" w:type="dxa"/>
            <w:tcBorders>
              <w:top w:val="single" w:color="auto" w:sz="4" w:space="0"/>
            </w:tcBorders>
            <w:noWrap w:val="0"/>
            <w:vAlign w:val="center"/>
          </w:tcPr>
          <w:p w14:paraId="6BA81FF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46" w:line="240" w:lineRule="atLeast"/>
              <w:ind w:right="31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补贴政策、法规、流程</w:t>
            </w:r>
          </w:p>
        </w:tc>
        <w:tc>
          <w:tcPr>
            <w:tcW w:w="1128" w:type="dxa"/>
            <w:noWrap w:val="0"/>
            <w:vAlign w:val="center"/>
          </w:tcPr>
          <w:p w14:paraId="289B3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完善</w:t>
            </w:r>
          </w:p>
        </w:tc>
        <w:tc>
          <w:tcPr>
            <w:tcW w:w="1043" w:type="dxa"/>
            <w:noWrap w:val="0"/>
            <w:vAlign w:val="center"/>
          </w:tcPr>
          <w:p w14:paraId="78487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进一步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完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善</w:t>
            </w:r>
          </w:p>
        </w:tc>
        <w:tc>
          <w:tcPr>
            <w:tcW w:w="810" w:type="dxa"/>
            <w:noWrap w:val="0"/>
            <w:vAlign w:val="center"/>
          </w:tcPr>
          <w:p w14:paraId="7ADE9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765" w:type="dxa"/>
            <w:noWrap w:val="0"/>
            <w:vAlign w:val="center"/>
          </w:tcPr>
          <w:p w14:paraId="4D0BE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cs="仿宋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2588" w:type="dxa"/>
            <w:noWrap w:val="0"/>
            <w:vAlign w:val="center"/>
          </w:tcPr>
          <w:p w14:paraId="1748E56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atLeast"/>
              <w:jc w:val="left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社会对特困人员补贴长效机制的关注度相对较低，缺乏广泛的社会共识和舆论支持，接下来将进一步完善制度建设。</w:t>
            </w:r>
          </w:p>
        </w:tc>
      </w:tr>
      <w:tr w14:paraId="45838A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2AF900CA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C214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满意度指标</w:t>
            </w:r>
          </w:p>
          <w:p w14:paraId="6CD6D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(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  <w:t>10分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)</w:t>
            </w:r>
          </w:p>
        </w:tc>
        <w:tc>
          <w:tcPr>
            <w:tcW w:w="1456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9145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7" w:line="240" w:lineRule="atLeast"/>
              <w:ind w:left="441" w:right="22" w:hanging="404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  <w:t>受益满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意度指标</w:t>
            </w:r>
          </w:p>
        </w:tc>
        <w:tc>
          <w:tcPr>
            <w:tcW w:w="1752" w:type="dxa"/>
            <w:tcBorders>
              <w:left w:val="single" w:color="auto" w:sz="4" w:space="0"/>
            </w:tcBorders>
            <w:noWrap w:val="0"/>
            <w:vAlign w:val="center"/>
          </w:tcPr>
          <w:p w14:paraId="0E52B529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7" w:line="240" w:lineRule="atLeast"/>
              <w:ind w:left="441" w:right="22" w:hanging="404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受益群众满意度</w:t>
            </w:r>
          </w:p>
        </w:tc>
        <w:tc>
          <w:tcPr>
            <w:tcW w:w="1128" w:type="dxa"/>
            <w:noWrap w:val="0"/>
            <w:vAlign w:val="center"/>
          </w:tcPr>
          <w:p w14:paraId="6B796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≥95%</w:t>
            </w:r>
          </w:p>
        </w:tc>
        <w:tc>
          <w:tcPr>
            <w:tcW w:w="1043" w:type="dxa"/>
            <w:noWrap w:val="0"/>
            <w:vAlign w:val="center"/>
          </w:tcPr>
          <w:p w14:paraId="75EC8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</w:t>
            </w:r>
          </w:p>
        </w:tc>
        <w:tc>
          <w:tcPr>
            <w:tcW w:w="810" w:type="dxa"/>
            <w:noWrap w:val="0"/>
            <w:vAlign w:val="center"/>
          </w:tcPr>
          <w:p w14:paraId="70EC7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765" w:type="dxa"/>
            <w:noWrap w:val="0"/>
            <w:vAlign w:val="center"/>
          </w:tcPr>
          <w:p w14:paraId="557D6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2588" w:type="dxa"/>
            <w:noWrap w:val="0"/>
            <w:vAlign w:val="center"/>
          </w:tcPr>
          <w:p w14:paraId="134035A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54675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269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7AC23A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eastAsia="zh-CN"/>
              </w:rPr>
              <w:t>总分</w:t>
            </w:r>
          </w:p>
        </w:tc>
        <w:tc>
          <w:tcPr>
            <w:tcW w:w="8086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73AEF1F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16"/>
                <w:szCs w:val="16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98</w:t>
            </w:r>
          </w:p>
        </w:tc>
      </w:tr>
    </w:tbl>
    <w:p w14:paraId="4BAF33E1">
      <w:pPr>
        <w:rPr>
          <w:rFonts w:hint="eastAsia" w:eastAsia="仿宋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yMzZlZGM0ZTNjOGNmNGI3OWM0YWRjMjFjZTgxZTgifQ=="/>
  </w:docVars>
  <w:rsids>
    <w:rsidRoot w:val="07E36E05"/>
    <w:rsid w:val="00DF14BB"/>
    <w:rsid w:val="02BF09F6"/>
    <w:rsid w:val="03371425"/>
    <w:rsid w:val="04BD1D44"/>
    <w:rsid w:val="05532FAB"/>
    <w:rsid w:val="05760640"/>
    <w:rsid w:val="057940B5"/>
    <w:rsid w:val="05B60A3D"/>
    <w:rsid w:val="079254DA"/>
    <w:rsid w:val="07E36E05"/>
    <w:rsid w:val="0ACC0D02"/>
    <w:rsid w:val="0B574A70"/>
    <w:rsid w:val="0EDC7182"/>
    <w:rsid w:val="11FA6155"/>
    <w:rsid w:val="12A52565"/>
    <w:rsid w:val="12F64B6E"/>
    <w:rsid w:val="14BB6A63"/>
    <w:rsid w:val="15B72137"/>
    <w:rsid w:val="163B0AC8"/>
    <w:rsid w:val="171F21BA"/>
    <w:rsid w:val="17E57F83"/>
    <w:rsid w:val="1C6E1C1A"/>
    <w:rsid w:val="1CBD494F"/>
    <w:rsid w:val="1F417171"/>
    <w:rsid w:val="21BF6963"/>
    <w:rsid w:val="21D20555"/>
    <w:rsid w:val="221B2C1C"/>
    <w:rsid w:val="22F015DA"/>
    <w:rsid w:val="23F549CE"/>
    <w:rsid w:val="25585215"/>
    <w:rsid w:val="26E15D4F"/>
    <w:rsid w:val="27CE17BE"/>
    <w:rsid w:val="28537F15"/>
    <w:rsid w:val="28EE6F6B"/>
    <w:rsid w:val="28F96D0F"/>
    <w:rsid w:val="2BB22B7E"/>
    <w:rsid w:val="2C90798A"/>
    <w:rsid w:val="2CB573F1"/>
    <w:rsid w:val="2EB86D24"/>
    <w:rsid w:val="31A67308"/>
    <w:rsid w:val="31D92BDB"/>
    <w:rsid w:val="322F0133"/>
    <w:rsid w:val="347C7BF2"/>
    <w:rsid w:val="34E81989"/>
    <w:rsid w:val="3617209F"/>
    <w:rsid w:val="37DF597A"/>
    <w:rsid w:val="381B27FE"/>
    <w:rsid w:val="38E77F43"/>
    <w:rsid w:val="3C5A766D"/>
    <w:rsid w:val="3C8A7F52"/>
    <w:rsid w:val="3C9911EC"/>
    <w:rsid w:val="3D0B4218"/>
    <w:rsid w:val="3D4D2D2E"/>
    <w:rsid w:val="3FCB2D5B"/>
    <w:rsid w:val="426D5089"/>
    <w:rsid w:val="447A6AFE"/>
    <w:rsid w:val="45240A67"/>
    <w:rsid w:val="492359B6"/>
    <w:rsid w:val="4ACE1952"/>
    <w:rsid w:val="4BA34B8C"/>
    <w:rsid w:val="4EDE26B3"/>
    <w:rsid w:val="51826FF2"/>
    <w:rsid w:val="55990DAE"/>
    <w:rsid w:val="55E069DD"/>
    <w:rsid w:val="5645250D"/>
    <w:rsid w:val="564B02FA"/>
    <w:rsid w:val="574436DA"/>
    <w:rsid w:val="57DA7B88"/>
    <w:rsid w:val="597F2FE0"/>
    <w:rsid w:val="59A815C0"/>
    <w:rsid w:val="5A33357F"/>
    <w:rsid w:val="5B5C1C01"/>
    <w:rsid w:val="5B661732"/>
    <w:rsid w:val="5BD42B40"/>
    <w:rsid w:val="5CE45005"/>
    <w:rsid w:val="5E1B6804"/>
    <w:rsid w:val="5E211941"/>
    <w:rsid w:val="5EA7453C"/>
    <w:rsid w:val="5FC77254"/>
    <w:rsid w:val="64CA6FED"/>
    <w:rsid w:val="64E82613"/>
    <w:rsid w:val="68F77D96"/>
    <w:rsid w:val="6AB116B7"/>
    <w:rsid w:val="6C0102BA"/>
    <w:rsid w:val="6CFC6F46"/>
    <w:rsid w:val="6E286823"/>
    <w:rsid w:val="6E4B4EE4"/>
    <w:rsid w:val="6F0223F6"/>
    <w:rsid w:val="70626515"/>
    <w:rsid w:val="70D93283"/>
    <w:rsid w:val="73077E16"/>
    <w:rsid w:val="741B5358"/>
    <w:rsid w:val="783D765C"/>
    <w:rsid w:val="78745037"/>
    <w:rsid w:val="78A07BDA"/>
    <w:rsid w:val="79646E59"/>
    <w:rsid w:val="79A61220"/>
    <w:rsid w:val="79FC1788"/>
    <w:rsid w:val="7A2D430B"/>
    <w:rsid w:val="7A505823"/>
    <w:rsid w:val="7AF406B1"/>
    <w:rsid w:val="7BA619AB"/>
    <w:rsid w:val="7C5326C5"/>
    <w:rsid w:val="7E623564"/>
    <w:rsid w:val="7EB75C7D"/>
    <w:rsid w:val="7EC34622"/>
    <w:rsid w:val="7FFD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2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1671</Words>
  <Characters>1953</Characters>
  <Lines>0</Lines>
  <Paragraphs>0</Paragraphs>
  <TotalTime>6</TotalTime>
  <ScaleCrop>false</ScaleCrop>
  <LinksUpToDate>false</LinksUpToDate>
  <CharactersWithSpaces>1964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2024-07-01T06:41:00Z</dcterms:created>
  <dc:creator>Z</dc:creator>
  <cp:lastModifiedBy>Really</cp:lastModifiedBy>
  <cp:lastPrinted>2025-06-27T10:16:00Z</cp:lastPrinted>
  <dcterms:modified xsi:type="dcterms:W3CDTF">2026-06-30T01:28:31Z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B6210FF726E64216AEBA3CED3D775D03_13</vt:lpwstr>
  </property>
  <property fmtid="{D5CDD505-2E9C-101B-9397-08002B2CF9AE}" pid="4" name="KSOTemplateDocerSaveRecord">
    <vt:lpwstr>eyJoZGlkIjoiZTgzZWY5MTFhMDIyMWI3M2Q0OTBjZTA3MzZiZWQwMDIiLCJ1c2VySWQiOiIzNTgzODg5NjAifQ==</vt:lpwstr>
  </property>
</Properties>
</file>