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F217E">
      <w:pPr>
        <w:overflowPunct w:val="0"/>
        <w:spacing w:line="240" w:lineRule="exact"/>
        <w:ind w:firstLine="319"/>
        <w:rPr>
          <w:rFonts w:ascii="新宋体" w:hAnsi="新宋体" w:eastAsia="方正小标宋简体"/>
          <w:bCs/>
          <w:color w:val="FF0000"/>
          <w:w w:val="40"/>
          <w:sz w:val="40"/>
          <w:szCs w:val="40"/>
        </w:rPr>
      </w:pPr>
    </w:p>
    <w:p w14:paraId="20FB9FAB">
      <w:pPr>
        <w:overflowPunct w:val="0"/>
        <w:spacing w:line="240" w:lineRule="exact"/>
        <w:ind w:firstLine="640"/>
        <w:rPr>
          <w:rFonts w:ascii="新宋体" w:hAnsi="新宋体"/>
        </w:rPr>
      </w:pPr>
    </w:p>
    <w:p w14:paraId="6FEA0633">
      <w:pPr>
        <w:overflowPunct w:val="0"/>
        <w:spacing w:line="240" w:lineRule="exact"/>
        <w:ind w:firstLine="640"/>
        <w:rPr>
          <w:rFonts w:ascii="新宋体" w:hAnsi="新宋体"/>
        </w:rPr>
      </w:pPr>
    </w:p>
    <w:p w14:paraId="25ECFE89">
      <w:pPr>
        <w:overflowPunct w:val="0"/>
        <w:spacing w:line="240" w:lineRule="exact"/>
        <w:ind w:firstLine="640"/>
        <w:rPr>
          <w:rFonts w:ascii="新宋体" w:hAnsi="新宋体"/>
        </w:rPr>
      </w:pPr>
    </w:p>
    <w:p w14:paraId="662CC20D">
      <w:pPr>
        <w:overflowPunct w:val="0"/>
        <w:spacing w:line="240" w:lineRule="exact"/>
        <w:ind w:firstLine="640"/>
        <w:rPr>
          <w:rFonts w:ascii="新宋体" w:hAnsi="新宋体"/>
        </w:rPr>
      </w:pPr>
    </w:p>
    <w:p w14:paraId="17C6D9BA">
      <w:pPr>
        <w:overflowPunct w:val="0"/>
        <w:jc w:val="center"/>
        <w:rPr>
          <w:rFonts w:ascii="新宋体" w:hAnsi="新宋体" w:eastAsia="方正小标宋简体"/>
          <w:color w:val="FF0000"/>
          <w:w w:val="45"/>
          <w:sz w:val="146"/>
          <w:szCs w:val="146"/>
        </w:rPr>
      </w:pPr>
      <w:r>
        <w:rPr>
          <w:rFonts w:hint="eastAsia" w:ascii="新宋体" w:hAnsi="新宋体" w:eastAsia="方正小标宋简体" w:cs="方正小标宋简体"/>
          <w:color w:val="FF0000"/>
          <w:w w:val="45"/>
          <w:sz w:val="146"/>
          <w:szCs w:val="146"/>
        </w:rPr>
        <w:t>济南市钢城区人民政府办公室</w:t>
      </w:r>
    </w:p>
    <w:p w14:paraId="3D84F552">
      <w:pPr>
        <w:overflowPunct w:val="0"/>
        <w:spacing w:line="616" w:lineRule="exact"/>
        <w:ind w:firstLine="285"/>
        <w:rPr>
          <w:rFonts w:ascii="新宋体" w:hAnsi="新宋体" w:eastAsia="方正仿宋_GBK"/>
          <w:bCs/>
          <w:color w:val="FF0000"/>
          <w:w w:val="45"/>
        </w:rPr>
      </w:pPr>
    </w:p>
    <w:p w14:paraId="3FF18823">
      <w:pPr>
        <w:overflowPunct w:val="0"/>
        <w:spacing w:line="616" w:lineRule="exact"/>
        <w:jc w:val="center"/>
        <w:rPr>
          <w:rFonts w:ascii="新宋体" w:hAnsi="新宋体" w:eastAsia="方正仿宋_GBK"/>
          <w:bCs/>
          <w:sz w:val="32"/>
          <w:szCs w:val="32"/>
        </w:rPr>
      </w:pPr>
      <w:r>
        <w:rPr>
          <w:rFonts w:hint="eastAsia" w:ascii="新宋体" w:hAnsi="新宋体" w:eastAsia="方正仿宋_GBK" w:cs="文星仿宋"/>
          <w:bCs/>
          <w:sz w:val="32"/>
          <w:szCs w:val="32"/>
        </w:rPr>
        <w:t>钢城政办字〔</w:t>
      </w:r>
      <w:r>
        <w:rPr>
          <w:rFonts w:hint="eastAsia" w:ascii="新宋体" w:hAnsi="新宋体" w:eastAsia="方正仿宋_GBK" w:cs="新宋体"/>
          <w:bCs/>
          <w:sz w:val="32"/>
          <w:szCs w:val="32"/>
        </w:rPr>
        <w:t>202</w:t>
      </w:r>
      <w:r>
        <w:rPr>
          <w:rFonts w:ascii="新宋体" w:hAnsi="新宋体" w:eastAsia="方正仿宋_GBK" w:cs="新宋体"/>
          <w:bCs/>
          <w:sz w:val="32"/>
          <w:szCs w:val="32"/>
        </w:rPr>
        <w:t>6</w:t>
      </w:r>
      <w:r>
        <w:rPr>
          <w:rFonts w:hint="eastAsia" w:ascii="新宋体" w:hAnsi="新宋体" w:eastAsia="方正仿宋_GBK" w:cs="文星仿宋"/>
          <w:bCs/>
          <w:sz w:val="32"/>
          <w:szCs w:val="32"/>
        </w:rPr>
        <w:t>〕3号</w:t>
      </w:r>
    </w:p>
    <w:p w14:paraId="4891134E">
      <w:pPr>
        <w:overflowPunct w:val="0"/>
        <w:spacing w:line="590" w:lineRule="exact"/>
        <w:ind w:firstLine="640"/>
        <w:rPr>
          <w:rFonts w:ascii="新宋体" w:hAnsi="新宋体" w:eastAsia="方正仿宋_GBK"/>
          <w:bCs/>
          <w:szCs w:val="32"/>
        </w:rPr>
      </w:pPr>
      <w:r>
        <w:rPr>
          <w:rFonts w:ascii="Calibri" w:hAnsi="Calibri" w:eastAsia="宋体"/>
        </w:rPr>
        <mc:AlternateContent>
          <mc:Choice Requires="wps">
            <w:drawing>
              <wp:anchor distT="0" distB="0" distL="114300" distR="114300" simplePos="0" relativeHeight="251659264" behindDoc="1" locked="0" layoutInCell="1" allowOverlap="1">
                <wp:simplePos x="0" y="0"/>
                <wp:positionH relativeFrom="column">
                  <wp:align>center</wp:align>
                </wp:positionH>
                <wp:positionV relativeFrom="paragraph">
                  <wp:posOffset>34925</wp:posOffset>
                </wp:positionV>
                <wp:extent cx="5687695" cy="0"/>
                <wp:effectExtent l="0" t="0" r="27305"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87695" cy="0"/>
                        </a:xfrm>
                        <a:prstGeom prst="line">
                          <a:avLst/>
                        </a:prstGeom>
                        <a:noFill/>
                        <a:ln w="19050">
                          <a:solidFill>
                            <a:srgbClr val="FF0000"/>
                          </a:solidFill>
                          <a:round/>
                        </a:ln>
                      </wps:spPr>
                      <wps:bodyPr/>
                    </wps:wsp>
                  </a:graphicData>
                </a:graphic>
              </wp:anchor>
            </w:drawing>
          </mc:Choice>
          <mc:Fallback>
            <w:pict>
              <v:line id="_x0000_s1026" o:spid="_x0000_s1026" o:spt="20" style="position:absolute;left:0pt;margin-top:2.75pt;height:0pt;width:447.85pt;mso-position-horizontal:center;z-index:-251657216;mso-width-relative:page;mso-height-relative:page;" filled="f" stroked="t" coordsize="21600,21600" o:gfxdata="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wrLVdQAAAAE&#10;AQAADwAAAAAAAAABACAAAAAiAAAAZHJzL2Rvd25yZXYueG1sUEsBAhQAFAAAAAgAh07iQAfXV5Dn&#10;AQAAqwMAAA4AAAAAAAAAAQAgAAAAIwEAAGRycy9lMm9Eb2MueG1sUEsFBgAAAAAGAAYAWQEAAHwF&#10;AAAAAA==&#10;">
                <v:fill on="f" focussize="0,0"/>
                <v:stroke weight="1.5pt" color="#FF0000" joinstyle="round"/>
                <v:imagedata o:title=""/>
                <o:lock v:ext="edit" aspectratio="f"/>
              </v:line>
            </w:pict>
          </mc:Fallback>
        </mc:AlternateContent>
      </w:r>
    </w:p>
    <w:p w14:paraId="29440964">
      <w:pPr>
        <w:overflowPunct w:val="0"/>
        <w:spacing w:line="600" w:lineRule="exact"/>
        <w:jc w:val="center"/>
        <w:rPr>
          <w:rFonts w:ascii="新宋体" w:hAnsi="新宋体" w:eastAsia="方正小标宋简体"/>
          <w:sz w:val="44"/>
          <w:szCs w:val="44"/>
        </w:rPr>
      </w:pPr>
      <w:r>
        <w:rPr>
          <w:rFonts w:hint="eastAsia" w:ascii="新宋体" w:hAnsi="新宋体" w:eastAsia="方正小标宋简体"/>
          <w:sz w:val="44"/>
          <w:szCs w:val="44"/>
        </w:rPr>
        <w:t>济南市钢城区人民政府办公室</w:t>
      </w:r>
    </w:p>
    <w:p w14:paraId="545BEBFC">
      <w:pPr>
        <w:overflowPunct w:val="0"/>
        <w:spacing w:line="600" w:lineRule="exact"/>
        <w:jc w:val="center"/>
        <w:rPr>
          <w:rFonts w:ascii="方正小标宋简体" w:hAnsi="方正小标宋简体" w:eastAsia="方正小标宋简体" w:cs="方正小标宋简体"/>
          <w:bCs/>
          <w:sz w:val="44"/>
          <w:szCs w:val="44"/>
        </w:rPr>
      </w:pPr>
      <w:r>
        <w:rPr>
          <w:rStyle w:val="8"/>
          <w:rFonts w:hint="eastAsia" w:ascii="方正小标宋简体" w:hAnsi="宋体" w:eastAsia="方正小标宋简体"/>
          <w:snapToGrid w:val="0"/>
          <w:kern w:val="0"/>
          <w:sz w:val="44"/>
          <w:szCs w:val="44"/>
        </w:rPr>
        <w:t>印发</w:t>
      </w:r>
      <w:r>
        <w:rPr>
          <w:rFonts w:hint="eastAsia" w:ascii="方正小标宋简体" w:hAnsi="方正小标宋简体" w:eastAsia="方正小标宋简体" w:cs="方正小标宋简体"/>
          <w:bCs/>
          <w:sz w:val="44"/>
          <w:szCs w:val="44"/>
        </w:rPr>
        <w:t>关于进一步强化食品安全全链条监管的</w:t>
      </w:r>
    </w:p>
    <w:p w14:paraId="009C207C">
      <w:pPr>
        <w:overflowPunct w:val="0"/>
        <w:spacing w:line="600" w:lineRule="exact"/>
        <w:jc w:val="center"/>
        <w:rPr>
          <w:rStyle w:val="8"/>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实施方案</w:t>
      </w:r>
      <w:r>
        <w:rPr>
          <w:rStyle w:val="8"/>
          <w:rFonts w:hint="eastAsia" w:ascii="方正小标宋简体" w:hAnsi="宋体" w:eastAsia="方正小标宋简体"/>
          <w:snapToGrid w:val="0"/>
          <w:kern w:val="0"/>
          <w:sz w:val="44"/>
          <w:szCs w:val="44"/>
        </w:rPr>
        <w:t>的通知</w:t>
      </w:r>
    </w:p>
    <w:p w14:paraId="4CBE0BB9">
      <w:pPr>
        <w:overflowPunct w:val="0"/>
        <w:spacing w:line="616" w:lineRule="exact"/>
        <w:jc w:val="left"/>
        <w:rPr>
          <w:rFonts w:ascii="宋体" w:hAnsi="宋体" w:eastAsia="方正仿宋_GBK" w:cs="仿宋_GB2312"/>
          <w:sz w:val="32"/>
          <w:szCs w:val="32"/>
        </w:rPr>
      </w:pPr>
    </w:p>
    <w:p w14:paraId="47441900">
      <w:pPr>
        <w:overflowPunct w:val="0"/>
        <w:spacing w:line="616" w:lineRule="exact"/>
        <w:jc w:val="left"/>
        <w:rPr>
          <w:rFonts w:ascii="宋体" w:hAnsi="宋体" w:eastAsia="方正仿宋_GBK" w:cs="仿宋_GB2312"/>
          <w:sz w:val="32"/>
          <w:szCs w:val="32"/>
        </w:rPr>
      </w:pPr>
      <w:r>
        <w:rPr>
          <w:rFonts w:hint="eastAsia" w:ascii="宋体" w:hAnsi="宋体" w:eastAsia="方正仿宋_GBK" w:cs="仿宋_GB2312"/>
          <w:sz w:val="32"/>
          <w:szCs w:val="32"/>
        </w:rPr>
        <w:t>各街道（功能区）办事处（管委会），区政府各部门，区属各企事业单位：</w:t>
      </w:r>
    </w:p>
    <w:p w14:paraId="6D418149">
      <w:pPr>
        <w:overflowPunct w:val="0"/>
        <w:spacing w:line="616"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现将《关于进一步强化食品安全全链条监管的实施方案》印发给你们，请认真贯彻落实。</w:t>
      </w:r>
    </w:p>
    <w:p w14:paraId="6EB68332">
      <w:pPr>
        <w:overflowPunct w:val="0"/>
        <w:spacing w:line="616" w:lineRule="exact"/>
        <w:jc w:val="left"/>
        <w:rPr>
          <w:rFonts w:ascii="宋体" w:hAnsi="宋体" w:eastAsia="方正仿宋_GBK" w:cs="仿宋_GB2312"/>
          <w:sz w:val="32"/>
          <w:szCs w:val="32"/>
        </w:rPr>
      </w:pPr>
    </w:p>
    <w:p w14:paraId="59D3ACDC">
      <w:pPr>
        <w:overflowPunct w:val="0"/>
        <w:spacing w:line="616" w:lineRule="exact"/>
        <w:jc w:val="right"/>
        <w:rPr>
          <w:rFonts w:ascii="宋体" w:hAnsi="宋体" w:eastAsia="方正仿宋_GBK" w:cs="仿宋_GB2312"/>
          <w:sz w:val="32"/>
          <w:szCs w:val="32"/>
        </w:rPr>
      </w:pPr>
    </w:p>
    <w:p w14:paraId="4D2889CB">
      <w:pPr>
        <w:overflowPunct w:val="0"/>
        <w:spacing w:line="616" w:lineRule="exact"/>
        <w:jc w:val="center"/>
        <w:rPr>
          <w:rFonts w:ascii="宋体" w:hAnsi="宋体" w:eastAsia="方正仿宋_GBK" w:cs="仿宋_GB2312"/>
          <w:sz w:val="32"/>
          <w:szCs w:val="32"/>
        </w:rPr>
      </w:pPr>
      <w:r>
        <w:rPr>
          <w:rFonts w:hint="eastAsia" w:ascii="宋体" w:hAnsi="宋体" w:eastAsia="方正仿宋_GBK" w:cs="仿宋_GB2312"/>
          <w:sz w:val="32"/>
          <w:szCs w:val="32"/>
        </w:rPr>
        <w:t xml:space="preserve">                       济南市钢城区人民政府办公室</w:t>
      </w:r>
    </w:p>
    <w:p w14:paraId="45F11ACC">
      <w:pPr>
        <w:wordWrap w:val="0"/>
        <w:overflowPunct w:val="0"/>
        <w:spacing w:line="616" w:lineRule="exact"/>
        <w:jc w:val="right"/>
        <w:rPr>
          <w:rFonts w:ascii="宋体" w:hAnsi="宋体" w:eastAsia="方正仿宋_GBK" w:cs="仿宋_GB2312"/>
          <w:sz w:val="32"/>
          <w:szCs w:val="32"/>
        </w:rPr>
      </w:pPr>
      <w:r>
        <w:rPr>
          <w:rFonts w:hint="eastAsia" w:ascii="宋体" w:hAnsi="宋体" w:eastAsia="方正仿宋_GBK" w:cs="仿宋_GB2312"/>
          <w:sz w:val="32"/>
          <w:szCs w:val="32"/>
        </w:rPr>
        <w:t xml:space="preserve">                    202</w:t>
      </w:r>
      <w:r>
        <w:rPr>
          <w:rFonts w:ascii="宋体" w:hAnsi="宋体" w:eastAsia="方正仿宋_GBK" w:cs="仿宋_GB2312"/>
          <w:sz w:val="32"/>
          <w:szCs w:val="32"/>
        </w:rPr>
        <w:t>6</w:t>
      </w:r>
      <w:r>
        <w:rPr>
          <w:rFonts w:hint="eastAsia" w:ascii="宋体" w:hAnsi="宋体" w:eastAsia="方正仿宋_GBK" w:cs="仿宋_GB2312"/>
          <w:sz w:val="32"/>
          <w:szCs w:val="32"/>
        </w:rPr>
        <w:t>年</w:t>
      </w:r>
      <w:r>
        <w:rPr>
          <w:rFonts w:ascii="宋体" w:hAnsi="宋体" w:eastAsia="方正仿宋_GBK" w:cs="仿宋_GB2312"/>
          <w:sz w:val="32"/>
          <w:szCs w:val="32"/>
        </w:rPr>
        <w:t>4</w:t>
      </w:r>
      <w:r>
        <w:rPr>
          <w:rFonts w:hint="eastAsia" w:ascii="宋体" w:hAnsi="宋体" w:eastAsia="方正仿宋_GBK" w:cs="仿宋_GB2312"/>
          <w:sz w:val="32"/>
          <w:szCs w:val="32"/>
        </w:rPr>
        <w:t>月</w:t>
      </w:r>
      <w:r>
        <w:rPr>
          <w:rFonts w:ascii="宋体" w:hAnsi="宋体" w:eastAsia="方正仿宋_GBK" w:cs="仿宋_GB2312"/>
          <w:sz w:val="32"/>
          <w:szCs w:val="32"/>
        </w:rPr>
        <w:t>14</w:t>
      </w:r>
      <w:r>
        <w:rPr>
          <w:rFonts w:hint="eastAsia" w:ascii="宋体" w:hAnsi="宋体" w:eastAsia="方正仿宋_GBK" w:cs="仿宋_GB2312"/>
          <w:sz w:val="32"/>
          <w:szCs w:val="32"/>
        </w:rPr>
        <w:t>日</w:t>
      </w:r>
      <w:r>
        <w:rPr>
          <w:rFonts w:ascii="宋体" w:hAnsi="宋体" w:eastAsia="方正仿宋_GBK" w:cs="仿宋_GB2312"/>
          <w:sz w:val="32"/>
          <w:szCs w:val="32"/>
        </w:rPr>
        <w:t xml:space="preserve">        </w:t>
      </w:r>
    </w:p>
    <w:p w14:paraId="1A5E4D42">
      <w:pPr>
        <w:overflowPunct w:val="0"/>
        <w:spacing w:line="616"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（联系电话：区市场监管局，</w:t>
      </w:r>
      <w:r>
        <w:rPr>
          <w:rFonts w:ascii="宋体" w:hAnsi="宋体" w:eastAsia="方正仿宋_GBK" w:cs="仿宋_GB2312"/>
          <w:sz w:val="32"/>
          <w:szCs w:val="32"/>
        </w:rPr>
        <w:t>76979002</w:t>
      </w:r>
      <w:r>
        <w:rPr>
          <w:rFonts w:hint="eastAsia" w:ascii="宋体" w:hAnsi="宋体" w:eastAsia="方正仿宋_GBK" w:cs="仿宋_GB2312"/>
          <w:sz w:val="32"/>
          <w:szCs w:val="32"/>
        </w:rPr>
        <w:t>）</w:t>
      </w:r>
    </w:p>
    <w:p w14:paraId="7D2A0778">
      <w:pPr>
        <w:overflowPunct w:val="0"/>
        <w:spacing w:line="616"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（此件公开发布）</w:t>
      </w:r>
    </w:p>
    <w:p w14:paraId="0CFE544F">
      <w:pPr>
        <w:overflowPunct w:val="0"/>
        <w:spacing w:line="600" w:lineRule="exact"/>
        <w:jc w:val="center"/>
        <w:rPr>
          <w:rFonts w:ascii="方正小标宋简体" w:hAnsi="方正小标宋简体" w:eastAsia="方正小标宋简体" w:cs="方正小标宋简体"/>
          <w:bCs/>
          <w:sz w:val="44"/>
          <w:szCs w:val="44"/>
        </w:rPr>
      </w:pPr>
    </w:p>
    <w:p w14:paraId="0BA10DAC">
      <w:pPr>
        <w:overflowPunct w:val="0"/>
        <w:spacing w:line="600" w:lineRule="exact"/>
        <w:jc w:val="center"/>
        <w:rPr>
          <w:rFonts w:ascii="方正小标宋简体" w:hAnsi="方正小标宋简体" w:eastAsia="方正小标宋简体" w:cs="方正小标宋简体"/>
          <w:bCs/>
          <w:sz w:val="44"/>
          <w:szCs w:val="44"/>
        </w:rPr>
      </w:pPr>
    </w:p>
    <w:p w14:paraId="7B0110CA">
      <w:pPr>
        <w:overflowPunct w:val="0"/>
        <w:spacing w:line="600" w:lineRule="exact"/>
        <w:jc w:val="center"/>
        <w:rPr>
          <w:rFonts w:ascii="方正小标宋简体" w:hAnsi="方正小标宋简体" w:eastAsia="方正小标宋简体" w:cs="方正小标宋简体"/>
          <w:bCs/>
          <w:sz w:val="44"/>
          <w:szCs w:val="44"/>
        </w:rPr>
      </w:pPr>
    </w:p>
    <w:p w14:paraId="0204DC63">
      <w:pPr>
        <w:overflowPunct w:val="0"/>
        <w:spacing w:line="600" w:lineRule="exact"/>
        <w:jc w:val="center"/>
        <w:rPr>
          <w:rFonts w:ascii="方正小标宋简体" w:hAnsi="方正小标宋简体" w:eastAsia="方正小标宋简体" w:cs="方正小标宋简体"/>
          <w:bCs/>
          <w:sz w:val="44"/>
          <w:szCs w:val="44"/>
        </w:rPr>
      </w:pPr>
    </w:p>
    <w:p w14:paraId="1D277A35">
      <w:pPr>
        <w:overflowPunct w:val="0"/>
        <w:spacing w:line="600" w:lineRule="exact"/>
        <w:jc w:val="center"/>
        <w:rPr>
          <w:rFonts w:ascii="方正小标宋简体" w:hAnsi="方正小标宋简体" w:eastAsia="方正小标宋简体" w:cs="方正小标宋简体"/>
          <w:bCs/>
          <w:sz w:val="44"/>
          <w:szCs w:val="44"/>
        </w:rPr>
      </w:pPr>
    </w:p>
    <w:p w14:paraId="497AA7E9">
      <w:pPr>
        <w:overflowPunct w:val="0"/>
        <w:spacing w:line="600" w:lineRule="exact"/>
        <w:jc w:val="center"/>
        <w:rPr>
          <w:rFonts w:ascii="方正小标宋简体" w:hAnsi="方正小标宋简体" w:eastAsia="方正小标宋简体" w:cs="方正小标宋简体"/>
          <w:bCs/>
          <w:sz w:val="44"/>
          <w:szCs w:val="44"/>
        </w:rPr>
      </w:pPr>
    </w:p>
    <w:p w14:paraId="19855712">
      <w:pPr>
        <w:overflowPunct w:val="0"/>
        <w:spacing w:line="600" w:lineRule="exact"/>
        <w:jc w:val="center"/>
        <w:rPr>
          <w:rFonts w:ascii="方正小标宋简体" w:hAnsi="方正小标宋简体" w:eastAsia="方正小标宋简体" w:cs="方正小标宋简体"/>
          <w:bCs/>
          <w:sz w:val="44"/>
          <w:szCs w:val="44"/>
        </w:rPr>
      </w:pPr>
      <w:bookmarkStart w:id="0" w:name="_GoBack"/>
      <w:bookmarkEnd w:id="0"/>
    </w:p>
    <w:p w14:paraId="2A0C23D3">
      <w:pPr>
        <w:overflowPunct w:val="0"/>
        <w:spacing w:line="600" w:lineRule="exact"/>
        <w:jc w:val="center"/>
        <w:rPr>
          <w:rFonts w:ascii="方正小标宋简体" w:hAnsi="方正小标宋简体" w:eastAsia="方正小标宋简体" w:cs="方正小标宋简体"/>
          <w:bCs/>
          <w:sz w:val="44"/>
          <w:szCs w:val="44"/>
        </w:rPr>
      </w:pPr>
    </w:p>
    <w:p w14:paraId="346C20F6">
      <w:pPr>
        <w:overflowPunct w:val="0"/>
        <w:spacing w:line="600" w:lineRule="exact"/>
        <w:jc w:val="center"/>
        <w:rPr>
          <w:rFonts w:ascii="方正小标宋简体" w:hAnsi="方正小标宋简体" w:eastAsia="方正小标宋简体" w:cs="方正小标宋简体"/>
          <w:bCs/>
          <w:sz w:val="44"/>
          <w:szCs w:val="44"/>
        </w:rPr>
      </w:pPr>
    </w:p>
    <w:p w14:paraId="16197A3D">
      <w:pPr>
        <w:overflowPunct w:val="0"/>
        <w:spacing w:line="600" w:lineRule="exact"/>
        <w:jc w:val="center"/>
        <w:rPr>
          <w:rFonts w:ascii="方正小标宋简体" w:hAnsi="方正小标宋简体" w:eastAsia="方正小标宋简体" w:cs="方正小标宋简体"/>
          <w:bCs/>
          <w:sz w:val="44"/>
          <w:szCs w:val="44"/>
        </w:rPr>
      </w:pPr>
    </w:p>
    <w:p w14:paraId="1CE25F83">
      <w:pPr>
        <w:overflowPunct w:val="0"/>
        <w:spacing w:line="600" w:lineRule="exact"/>
        <w:jc w:val="center"/>
        <w:rPr>
          <w:rFonts w:ascii="方正小标宋简体" w:hAnsi="方正小标宋简体" w:eastAsia="方正小标宋简体" w:cs="方正小标宋简体"/>
          <w:bCs/>
          <w:sz w:val="44"/>
          <w:szCs w:val="44"/>
        </w:rPr>
      </w:pPr>
    </w:p>
    <w:p w14:paraId="00877F83">
      <w:pPr>
        <w:overflowPunct w:val="0"/>
        <w:spacing w:line="600" w:lineRule="exact"/>
        <w:jc w:val="center"/>
        <w:rPr>
          <w:rFonts w:ascii="方正小标宋简体" w:hAnsi="方正小标宋简体" w:eastAsia="方正小标宋简体" w:cs="方正小标宋简体"/>
          <w:bCs/>
          <w:sz w:val="44"/>
          <w:szCs w:val="44"/>
        </w:rPr>
      </w:pPr>
    </w:p>
    <w:p w14:paraId="3724909A">
      <w:pPr>
        <w:overflowPunct w:val="0"/>
        <w:spacing w:line="600" w:lineRule="exact"/>
        <w:jc w:val="center"/>
        <w:rPr>
          <w:rFonts w:ascii="方正小标宋简体" w:hAnsi="方正小标宋简体" w:eastAsia="方正小标宋简体" w:cs="方正小标宋简体"/>
          <w:bCs/>
          <w:sz w:val="44"/>
          <w:szCs w:val="44"/>
        </w:rPr>
      </w:pPr>
    </w:p>
    <w:p w14:paraId="3E33286A">
      <w:pPr>
        <w:overflowPunct w:val="0"/>
        <w:spacing w:line="600" w:lineRule="exact"/>
        <w:jc w:val="center"/>
        <w:rPr>
          <w:rFonts w:ascii="方正小标宋简体" w:hAnsi="方正小标宋简体" w:eastAsia="方正小标宋简体" w:cs="方正小标宋简体"/>
          <w:bCs/>
          <w:sz w:val="44"/>
          <w:szCs w:val="44"/>
        </w:rPr>
      </w:pPr>
    </w:p>
    <w:p w14:paraId="128E1DCE">
      <w:pPr>
        <w:overflowPunct w:val="0"/>
        <w:spacing w:line="600" w:lineRule="exact"/>
        <w:jc w:val="center"/>
        <w:rPr>
          <w:rFonts w:ascii="方正小标宋简体" w:hAnsi="方正小标宋简体" w:eastAsia="方正小标宋简体" w:cs="方正小标宋简体"/>
          <w:bCs/>
          <w:sz w:val="44"/>
          <w:szCs w:val="44"/>
        </w:rPr>
      </w:pPr>
    </w:p>
    <w:p w14:paraId="36794C21">
      <w:pPr>
        <w:overflowPunct w:val="0"/>
        <w:spacing w:line="600" w:lineRule="exact"/>
        <w:jc w:val="center"/>
        <w:rPr>
          <w:rFonts w:ascii="方正小标宋简体" w:hAnsi="方正小标宋简体" w:eastAsia="方正小标宋简体" w:cs="方正小标宋简体"/>
          <w:bCs/>
          <w:sz w:val="44"/>
          <w:szCs w:val="44"/>
        </w:rPr>
      </w:pPr>
    </w:p>
    <w:p w14:paraId="181B3322">
      <w:pPr>
        <w:overflowPunct w:val="0"/>
        <w:spacing w:line="600" w:lineRule="exact"/>
        <w:jc w:val="center"/>
        <w:rPr>
          <w:rFonts w:ascii="方正小标宋简体" w:hAnsi="方正小标宋简体" w:eastAsia="方正小标宋简体" w:cs="方正小标宋简体"/>
          <w:bCs/>
          <w:sz w:val="44"/>
          <w:szCs w:val="44"/>
        </w:rPr>
      </w:pPr>
    </w:p>
    <w:p w14:paraId="0D552C39">
      <w:pPr>
        <w:overflowPunct w:val="0"/>
        <w:spacing w:line="600" w:lineRule="exact"/>
        <w:jc w:val="center"/>
        <w:rPr>
          <w:rFonts w:ascii="方正小标宋简体" w:hAnsi="方正小标宋简体" w:eastAsia="方正小标宋简体" w:cs="方正小标宋简体"/>
          <w:bCs/>
          <w:sz w:val="44"/>
          <w:szCs w:val="44"/>
        </w:rPr>
      </w:pPr>
    </w:p>
    <w:p w14:paraId="12175825">
      <w:pPr>
        <w:overflowPunct w:val="0"/>
        <w:spacing w:line="600" w:lineRule="exact"/>
        <w:jc w:val="center"/>
        <w:rPr>
          <w:rFonts w:ascii="方正小标宋简体" w:hAnsi="方正小标宋简体" w:eastAsia="方正小标宋简体" w:cs="方正小标宋简体"/>
          <w:bCs/>
          <w:sz w:val="44"/>
          <w:szCs w:val="44"/>
        </w:rPr>
      </w:pPr>
    </w:p>
    <w:p w14:paraId="75D6B4DE">
      <w:pPr>
        <w:overflowPunct w:val="0"/>
        <w:spacing w:line="600" w:lineRule="exact"/>
        <w:jc w:val="center"/>
        <w:rPr>
          <w:rFonts w:ascii="方正小标宋简体" w:hAnsi="方正小标宋简体" w:eastAsia="方正小标宋简体" w:cs="方正小标宋简体"/>
          <w:bCs/>
          <w:sz w:val="44"/>
          <w:szCs w:val="44"/>
        </w:rPr>
      </w:pPr>
    </w:p>
    <w:p w14:paraId="77A0A32E">
      <w:pPr>
        <w:overflowPunct w:val="0"/>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关于进一步强化食品安全全链条监管的</w:t>
      </w:r>
    </w:p>
    <w:p w14:paraId="7A0389CA">
      <w:pPr>
        <w:overflowPunct w:val="0"/>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实施方案</w:t>
      </w:r>
    </w:p>
    <w:p w14:paraId="331C8ED0">
      <w:pPr>
        <w:overflowPunct w:val="0"/>
        <w:spacing w:line="600" w:lineRule="exact"/>
        <w:rPr>
          <w:rFonts w:ascii="仿宋_GB2312" w:hAnsi="仿宋_GB2312" w:eastAsia="仿宋_GB2312" w:cs="仿宋_GB2312"/>
          <w:bCs/>
          <w:sz w:val="32"/>
          <w:szCs w:val="32"/>
        </w:rPr>
      </w:pPr>
    </w:p>
    <w:p w14:paraId="65B3E26F">
      <w:pPr>
        <w:overflowPunct w:val="0"/>
        <w:spacing w:line="600" w:lineRule="exact"/>
        <w:ind w:firstLine="640" w:firstLineChars="200"/>
        <w:rPr>
          <w:rFonts w:ascii="宋体" w:hAnsi="宋体" w:eastAsia="方正仿宋_GBK" w:cs="仿宋_GB2312"/>
          <w:bCs/>
          <w:sz w:val="32"/>
          <w:szCs w:val="32"/>
        </w:rPr>
      </w:pPr>
      <w:r>
        <w:rPr>
          <w:rFonts w:hint="eastAsia" w:ascii="宋体" w:hAnsi="宋体" w:eastAsia="方正仿宋_GBK" w:cs="仿宋_GB2312"/>
          <w:bCs/>
          <w:sz w:val="32"/>
          <w:szCs w:val="32"/>
        </w:rPr>
        <w:t>为深入贯彻食品安全“四个最严”要求，切实厘清食品安全监管责任，健全“从农田到餐桌”全链条协同监管机制，根据《山东省关于进一步强化食品安全全链条监管的若干措施》精神，结合钢城实际，制定本实施方案。</w:t>
      </w:r>
    </w:p>
    <w:p w14:paraId="013D814E">
      <w:pPr>
        <w:overflowPunct w:val="0"/>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一、健全食用农产品源头治理机制</w:t>
      </w:r>
    </w:p>
    <w:p w14:paraId="53E74516">
      <w:pPr>
        <w:overflowPunct w:val="0"/>
        <w:spacing w:line="600" w:lineRule="exact"/>
        <w:ind w:firstLine="640" w:firstLineChars="200"/>
        <w:rPr>
          <w:rFonts w:ascii="楷体_GB2312" w:hAnsi="宋体" w:eastAsia="楷体_GB2312" w:cs="仿宋_GB2312"/>
          <w:bCs/>
          <w:sz w:val="32"/>
          <w:szCs w:val="32"/>
        </w:rPr>
      </w:pPr>
      <w:r>
        <w:rPr>
          <w:rFonts w:hint="eastAsia" w:ascii="楷体_GB2312" w:hAnsi="宋体" w:eastAsia="楷体_GB2312" w:cs="仿宋_GB2312"/>
          <w:bCs/>
          <w:sz w:val="32"/>
          <w:szCs w:val="32"/>
        </w:rPr>
        <w:t>（一）深化食用农产品全流程监管衔接机制。</w:t>
      </w:r>
      <w:r>
        <w:rPr>
          <w:rFonts w:hint="eastAsia" w:ascii="宋体" w:hAnsi="宋体" w:eastAsia="方正仿宋_GBK" w:cs="仿宋_GB2312"/>
          <w:bCs/>
          <w:sz w:val="32"/>
          <w:szCs w:val="32"/>
        </w:rPr>
        <w:t>健全食用农产品监管协同工作机制，严格落实农用地土壤环境、食用农产品种养殖及市场流通等各环节质量安全监管职责，加强监管能力建设，研究解决质量安全监管中的职能交叉和监管空白问题，避免出现监管漏洞和盲区。</w:t>
      </w:r>
      <w:r>
        <w:rPr>
          <w:rFonts w:hint="eastAsia" w:ascii="楷体_GB2312" w:hAnsi="宋体" w:eastAsia="楷体_GB2312" w:cs="仿宋_GB2312"/>
          <w:bCs/>
          <w:sz w:val="32"/>
          <w:szCs w:val="32"/>
        </w:rPr>
        <w:t>（区农业农村局牵头，区食品药品安全委员会各相关成员单位按职责分工负责）</w:t>
      </w:r>
    </w:p>
    <w:p w14:paraId="5ABAC8CF">
      <w:pPr>
        <w:overflowPunct w:val="0"/>
        <w:spacing w:line="600" w:lineRule="exact"/>
        <w:ind w:firstLine="640" w:firstLineChars="200"/>
        <w:rPr>
          <w:rFonts w:ascii="楷体_GB2312" w:hAnsi="宋体" w:eastAsia="楷体_GB2312" w:cs="仿宋_GB2312"/>
          <w:bCs/>
          <w:sz w:val="32"/>
          <w:szCs w:val="32"/>
        </w:rPr>
      </w:pPr>
      <w:r>
        <w:rPr>
          <w:rFonts w:hint="eastAsia" w:ascii="楷体_GB2312" w:hAnsi="宋体" w:eastAsia="楷体_GB2312" w:cs="仿宋_GB2312"/>
          <w:bCs/>
          <w:sz w:val="32"/>
          <w:szCs w:val="32"/>
        </w:rPr>
        <w:t>（二）推进农用地重金属污染源头防治。</w:t>
      </w:r>
      <w:r>
        <w:rPr>
          <w:rFonts w:hint="eastAsia" w:ascii="宋体" w:hAnsi="宋体" w:eastAsia="方正仿宋_GBK" w:cs="仿宋_GB2312"/>
          <w:bCs/>
          <w:sz w:val="32"/>
          <w:szCs w:val="32"/>
        </w:rPr>
        <w:t>建立健全涉重金属重点行业企业与矿区全过程动态监管机制，每季度开展常态化排查整治，实现农用地重金属污染风险长效管控。强化耕地分类管理，推动受污染耕地安全利用。</w:t>
      </w:r>
      <w:r>
        <w:rPr>
          <w:rFonts w:hint="eastAsia" w:ascii="楷体_GB2312" w:hAnsi="宋体" w:eastAsia="楷体_GB2312" w:cs="仿宋_GB2312"/>
          <w:bCs/>
          <w:sz w:val="32"/>
          <w:szCs w:val="32"/>
        </w:rPr>
        <w:t>（市生态环境局钢城分局、区农业农村局按职责分工负责）</w:t>
      </w:r>
    </w:p>
    <w:p w14:paraId="77C26BED">
      <w:pPr>
        <w:overflowPunct w:val="0"/>
        <w:spacing w:line="600" w:lineRule="exact"/>
        <w:ind w:firstLine="640" w:firstLineChars="200"/>
        <w:rPr>
          <w:rFonts w:ascii="楷体_GB2312" w:hAnsi="宋体" w:eastAsia="楷体_GB2312" w:cs="仿宋_GB2312"/>
          <w:bCs/>
          <w:sz w:val="32"/>
          <w:szCs w:val="32"/>
        </w:rPr>
      </w:pPr>
      <w:r>
        <w:rPr>
          <w:rFonts w:hint="eastAsia" w:ascii="楷体_GB2312" w:hAnsi="宋体" w:eastAsia="楷体_GB2312" w:cs="仿宋_GB2312"/>
          <w:bCs/>
          <w:sz w:val="32"/>
          <w:szCs w:val="32"/>
        </w:rPr>
        <w:t>（三）强化食用农畜产品源头质量管控。</w:t>
      </w:r>
      <w:r>
        <w:rPr>
          <w:rFonts w:hint="eastAsia" w:ascii="宋体" w:hAnsi="宋体" w:eastAsia="方正仿宋_GBK" w:cs="仿宋_GB2312"/>
          <w:bCs/>
          <w:sz w:val="32"/>
          <w:szCs w:val="32"/>
        </w:rPr>
        <w:t>根据省市重点问题食用农产品主要风险点和风险等级划分原则，科学划分重点食用农产品质量安全风险等级。严格管控汶源蜜桃、汶源大樱桃等特色品种及韭菜、辣椒、番茄等高风险品种和生产方式，加强用药高峰期及产品上市期的巡查和速测，提高贴近产地的市场暗抽频次和比例，确保每年食用农产品抽检检测量不低于2批次/千人。全面实施生猪屠宰质量管理规范，加强对“鑫尧”“安康”2家屠宰场规范管理，引导生猪屠宰户入场屠宰、应检尽检，从严查处“私屠滥宰”违法行为。加快推进牛羊集中屠宰。</w:t>
      </w:r>
      <w:r>
        <w:rPr>
          <w:rFonts w:hint="eastAsia" w:ascii="楷体_GB2312" w:hAnsi="宋体" w:eastAsia="楷体_GB2312" w:cs="仿宋_GB2312"/>
          <w:bCs/>
          <w:sz w:val="32"/>
          <w:szCs w:val="32"/>
        </w:rPr>
        <w:t>（区农业农村局、区自然资源局按职责分工负责）</w:t>
      </w:r>
    </w:p>
    <w:p w14:paraId="76ACDBC9">
      <w:pPr>
        <w:overflowPunct w:val="0"/>
        <w:spacing w:line="600" w:lineRule="exact"/>
        <w:ind w:firstLine="640" w:firstLineChars="200"/>
        <w:rPr>
          <w:rFonts w:ascii="楷体_GB2312" w:hAnsi="宋体" w:eastAsia="楷体_GB2312" w:cs="仿宋_GB2312"/>
          <w:bCs/>
          <w:sz w:val="32"/>
          <w:szCs w:val="32"/>
        </w:rPr>
      </w:pPr>
      <w:r>
        <w:rPr>
          <w:rFonts w:hint="eastAsia" w:ascii="楷体_GB2312" w:hAnsi="宋体" w:eastAsia="楷体_GB2312" w:cs="仿宋_GB2312"/>
          <w:bCs/>
          <w:sz w:val="32"/>
          <w:szCs w:val="32"/>
        </w:rPr>
        <w:t>（四）严格食用农产品产地准出管理。</w:t>
      </w:r>
      <w:r>
        <w:rPr>
          <w:rFonts w:hint="eastAsia" w:ascii="宋体" w:hAnsi="宋体" w:eastAsia="方正仿宋_GBK" w:cs="仿宋_GB2312"/>
          <w:bCs/>
          <w:sz w:val="32"/>
          <w:szCs w:val="32"/>
        </w:rPr>
        <w:t>加强对食用农产品承诺达标合格证规范开具使用的指导服务和监督检查，推动农业生产企业、农民专业合作社和食用农产品收购者应开尽开、信息完整准确。督促2家生猪屠宰场出场产品依法随附肉品品质检验合格证和动物检疫证明。依法查处相关凭证应开未开、开具不规范等行为。</w:t>
      </w:r>
      <w:r>
        <w:rPr>
          <w:rFonts w:hint="eastAsia" w:ascii="楷体_GB2312" w:hAnsi="宋体" w:eastAsia="楷体_GB2312" w:cs="仿宋_GB2312"/>
          <w:bCs/>
          <w:sz w:val="32"/>
          <w:szCs w:val="32"/>
        </w:rPr>
        <w:t>（区农业农村局、区自然资源局按职责分工负责）</w:t>
      </w:r>
    </w:p>
    <w:p w14:paraId="3866B240">
      <w:pPr>
        <w:overflowPunct w:val="0"/>
        <w:spacing w:line="600" w:lineRule="exact"/>
        <w:ind w:firstLine="640" w:firstLineChars="200"/>
        <w:rPr>
          <w:rFonts w:ascii="楷体_GB2312" w:hAnsi="宋体" w:eastAsia="楷体_GB2312" w:cs="仿宋_GB2312"/>
          <w:bCs/>
          <w:sz w:val="32"/>
          <w:szCs w:val="32"/>
        </w:rPr>
      </w:pPr>
      <w:r>
        <w:rPr>
          <w:rFonts w:hint="eastAsia" w:ascii="楷体_GB2312" w:hAnsi="宋体" w:eastAsia="楷体_GB2312" w:cs="仿宋_GB2312"/>
          <w:bCs/>
          <w:sz w:val="32"/>
          <w:szCs w:val="32"/>
        </w:rPr>
        <w:t>（五）强化农畜产品入市查验衔接。</w:t>
      </w:r>
      <w:r>
        <w:rPr>
          <w:rFonts w:hint="eastAsia" w:ascii="宋体" w:hAnsi="宋体" w:eastAsia="方正仿宋_GBK" w:cs="仿宋_GB2312"/>
          <w:bCs/>
          <w:sz w:val="32"/>
          <w:szCs w:val="32"/>
        </w:rPr>
        <w:t>督促食品生产经营者强化进货查验，将食用农产品承诺达标合格证、肉类产品检验检疫合格证明作为进货查验的基础凭证。指导樱花园农贸市场依法履行入场查验等义务，推动市场开办者利用“山东食链”落实食品安全管理责任。</w:t>
      </w:r>
      <w:r>
        <w:rPr>
          <w:rFonts w:hint="eastAsia" w:ascii="楷体_GB2312" w:hAnsi="宋体" w:eastAsia="楷体_GB2312" w:cs="仿宋_GB2312"/>
          <w:bCs/>
          <w:sz w:val="32"/>
          <w:szCs w:val="32"/>
        </w:rPr>
        <w:t>（区市场监管局负责）</w:t>
      </w:r>
    </w:p>
    <w:p w14:paraId="434DDA05">
      <w:pPr>
        <w:overflowPunct w:val="0"/>
        <w:spacing w:line="600" w:lineRule="exact"/>
        <w:ind w:firstLine="640" w:firstLineChars="200"/>
        <w:rPr>
          <w:rFonts w:ascii="楷体_GB2312" w:hAnsi="宋体" w:eastAsia="楷体_GB2312" w:cs="仿宋_GB2312"/>
          <w:bCs/>
          <w:sz w:val="32"/>
          <w:szCs w:val="32"/>
        </w:rPr>
      </w:pPr>
      <w:r>
        <w:rPr>
          <w:rFonts w:hint="eastAsia" w:ascii="楷体_GB2312" w:hAnsi="宋体" w:eastAsia="楷体_GB2312" w:cs="仿宋_GB2312"/>
          <w:bCs/>
          <w:sz w:val="32"/>
          <w:szCs w:val="32"/>
        </w:rPr>
        <w:t>（六）构建全链条信息化溯源体系。</w:t>
      </w:r>
      <w:r>
        <w:rPr>
          <w:rFonts w:hint="eastAsia" w:ascii="宋体" w:hAnsi="宋体" w:eastAsia="方正仿宋_GBK" w:cs="仿宋_GB2312"/>
          <w:bCs/>
          <w:sz w:val="32"/>
          <w:szCs w:val="32"/>
        </w:rPr>
        <w:t>扩展食用农产品承诺达标合格证电子出证系统应用，推进蔬菜、水果、养殖水产品、食用林产品重点品种合格证电子化出证。深化“鲁牧云”系统功能应用，确保肉品品质检验合格证和动物检疫证明在“鲁牧云”平台内上下游正常流转。建立食用农产品追溯协作机制，实施重点食用农产品品种信息化追溯管理，配合上级部门推进各相关部门系统对接、功能完善，逐步实现食用农产品承诺达标合格证、畜禽产品检疫检验证明和“山东食链”电子信息数据共享。</w:t>
      </w:r>
      <w:r>
        <w:rPr>
          <w:rFonts w:hint="eastAsia" w:ascii="楷体_GB2312" w:hAnsi="宋体" w:eastAsia="楷体_GB2312" w:cs="仿宋_GB2312"/>
          <w:bCs/>
          <w:sz w:val="32"/>
          <w:szCs w:val="32"/>
        </w:rPr>
        <w:t>（区农业农村局、区市场监管局、区自然资源局按职责分工负责）</w:t>
      </w:r>
    </w:p>
    <w:p w14:paraId="485BC10B">
      <w:pPr>
        <w:overflowPunct w:val="0"/>
        <w:spacing w:line="600" w:lineRule="exact"/>
        <w:ind w:firstLine="640" w:firstLineChars="200"/>
        <w:rPr>
          <w:rFonts w:ascii="楷体_GB2312" w:hAnsi="宋体" w:eastAsia="楷体_GB2312" w:cs="仿宋_GB2312"/>
          <w:bCs/>
          <w:sz w:val="32"/>
          <w:szCs w:val="32"/>
        </w:rPr>
      </w:pPr>
      <w:r>
        <w:rPr>
          <w:rFonts w:hint="eastAsia" w:ascii="楷体_GB2312" w:hAnsi="宋体" w:eastAsia="楷体_GB2312" w:cs="仿宋_GB2312"/>
          <w:bCs/>
          <w:sz w:val="32"/>
          <w:szCs w:val="32"/>
        </w:rPr>
        <w:t>（七）完善跨部门综合监管执法机制。</w:t>
      </w:r>
      <w:r>
        <w:rPr>
          <w:rFonts w:hint="eastAsia" w:ascii="宋体" w:hAnsi="宋体" w:eastAsia="方正仿宋_GBK" w:cs="仿宋_GB2312"/>
          <w:bCs/>
          <w:sz w:val="32"/>
          <w:szCs w:val="32"/>
        </w:rPr>
        <w:t>加强食用农产品质量安全“监管联动、数据联通、问题联处”部门协作，完善并落实不合格食用农产品信息共享和查处反馈制度。区农业农村局牵头，每季度至少组织一次联合检查或风险会商，充分发挥区农业综合行政执法大队、区市场监管综合行政执法大队、市公安局钢城分局环境资源和食品药品犯罪侦查大队执法力量，加强协作配合，强化检打联动、行刑衔接，严厉打击使用禁用农（兽）药、生猪私屠滥宰、制售病死畜禽等违法犯罪行为。</w:t>
      </w:r>
      <w:r>
        <w:rPr>
          <w:rFonts w:hint="eastAsia" w:ascii="楷体_GB2312" w:hAnsi="宋体" w:eastAsia="楷体_GB2312" w:cs="仿宋_GB2312"/>
          <w:bCs/>
          <w:sz w:val="32"/>
          <w:szCs w:val="32"/>
        </w:rPr>
        <w:t>（区农业农村局牵头，区市场监管局、区自然资源局、市公安局钢城分局、区法院、区检察院按职责分工负责）</w:t>
      </w:r>
    </w:p>
    <w:p w14:paraId="5F2A9157">
      <w:pPr>
        <w:overflowPunct w:val="0"/>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二、强化食品生产经营审管协同</w:t>
      </w:r>
    </w:p>
    <w:p w14:paraId="41DD0157">
      <w:pPr>
        <w:overflowPunct w:val="0"/>
        <w:spacing w:line="600" w:lineRule="exact"/>
        <w:ind w:firstLine="640" w:firstLineChars="200"/>
        <w:rPr>
          <w:rFonts w:ascii="楷体_GB2312" w:hAnsi="宋体" w:eastAsia="楷体_GB2312" w:cs="仿宋_GB2312"/>
          <w:bCs/>
          <w:sz w:val="32"/>
          <w:szCs w:val="32"/>
        </w:rPr>
      </w:pPr>
      <w:r>
        <w:rPr>
          <w:rFonts w:hint="eastAsia" w:ascii="楷体_GB2312" w:hAnsi="宋体" w:eastAsia="楷体_GB2312" w:cs="仿宋_GB2312"/>
          <w:bCs/>
          <w:sz w:val="32"/>
          <w:szCs w:val="32"/>
        </w:rPr>
        <w:t>（八）严把食品生产经营许可准入关。</w:t>
      </w:r>
      <w:r>
        <w:rPr>
          <w:rFonts w:hint="eastAsia" w:ascii="宋体" w:hAnsi="宋体" w:eastAsia="方正仿宋_GBK" w:cs="仿宋_GB2312"/>
          <w:bCs/>
          <w:sz w:val="32"/>
          <w:szCs w:val="32"/>
        </w:rPr>
        <w:t>依法依规开展食品生产经营许可书面审查和现场核查，严格食品加工小作坊、小餐饮登记准入审查标准。许可受理、审查、决定的具体工作人员应为行政审批部门正式在编人员，并熟练掌握相关法律法规、国家标准和政策文件要求，不得擅自扩大告知承诺发证事项范围、违规下放或委托实施许可。实施食品生产经营、食品加工小作坊、小餐饮许可联合现场核查，行政审批工作人员、市场监管执法人员联合勘验许可单位现场情况，联合作出核查决定。</w:t>
      </w:r>
      <w:r>
        <w:rPr>
          <w:rFonts w:hint="eastAsia" w:ascii="楷体_GB2312" w:hAnsi="宋体" w:eastAsia="楷体_GB2312" w:cs="仿宋_GB2312"/>
          <w:bCs/>
          <w:sz w:val="32"/>
          <w:szCs w:val="32"/>
        </w:rPr>
        <w:t>（区行政审批服务局、区市场监管局按职责分工负责）</w:t>
      </w:r>
    </w:p>
    <w:p w14:paraId="1405EE74">
      <w:pPr>
        <w:overflowPunct w:val="0"/>
        <w:spacing w:line="600" w:lineRule="exact"/>
        <w:ind w:firstLine="640" w:firstLineChars="200"/>
        <w:rPr>
          <w:rFonts w:ascii="楷体_GB2312" w:hAnsi="宋体" w:eastAsia="楷体_GB2312" w:cs="仿宋_GB2312"/>
          <w:bCs/>
          <w:sz w:val="32"/>
          <w:szCs w:val="32"/>
        </w:rPr>
      </w:pPr>
      <w:r>
        <w:rPr>
          <w:rFonts w:hint="eastAsia" w:ascii="楷体_GB2312" w:hAnsi="宋体" w:eastAsia="楷体_GB2312" w:cs="仿宋_GB2312"/>
          <w:bCs/>
          <w:sz w:val="32"/>
          <w:szCs w:val="32"/>
        </w:rPr>
        <w:t>（九）完善审管衔接工作机制。</w:t>
      </w:r>
      <w:r>
        <w:rPr>
          <w:rFonts w:hint="eastAsia" w:ascii="宋体" w:hAnsi="宋体" w:eastAsia="方正仿宋_GBK" w:cs="仿宋_GB2312"/>
          <w:bCs/>
          <w:sz w:val="32"/>
          <w:szCs w:val="32"/>
        </w:rPr>
        <w:t>秉持依法履职、协同联动、信息共享、高效便民原则，构建全流程协作机制，及时研究解决审管衔接中的问题。核发食品生产许可证或未经现场核查核发食品经营许可，行政审批部门应在一周内将相关单位信息通报至市场监管部门。申请人取得食品生产许可后3个月内，或未经现场核查取得食品经营许可后30个工作日内，市场监管部门应当对其开展监督检查。</w:t>
      </w:r>
      <w:r>
        <w:rPr>
          <w:rFonts w:hint="eastAsia" w:ascii="楷体_GB2312" w:hAnsi="宋体" w:eastAsia="楷体_GB2312" w:cs="仿宋_GB2312"/>
          <w:bCs/>
          <w:sz w:val="32"/>
          <w:szCs w:val="32"/>
        </w:rPr>
        <w:t>（区行政审批服务局、区市场监管局按职责分工负责）</w:t>
      </w:r>
    </w:p>
    <w:p w14:paraId="79D58EF4">
      <w:pPr>
        <w:overflowPunct w:val="0"/>
        <w:spacing w:line="600" w:lineRule="exact"/>
        <w:ind w:firstLine="640" w:firstLineChars="200"/>
        <w:rPr>
          <w:rFonts w:ascii="楷体_GB2312" w:hAnsi="宋体" w:eastAsia="楷体_GB2312" w:cs="仿宋_GB2312"/>
          <w:bCs/>
          <w:sz w:val="32"/>
          <w:szCs w:val="32"/>
        </w:rPr>
      </w:pPr>
      <w:r>
        <w:rPr>
          <w:rFonts w:hint="eastAsia" w:ascii="楷体_GB2312" w:hAnsi="宋体" w:eastAsia="楷体_GB2312" w:cs="仿宋_GB2312"/>
          <w:bCs/>
          <w:sz w:val="32"/>
          <w:szCs w:val="32"/>
        </w:rPr>
        <w:t>（十）强化事中事后安全监管。</w:t>
      </w:r>
      <w:r>
        <w:rPr>
          <w:rFonts w:hint="eastAsia" w:ascii="宋体" w:hAnsi="宋体" w:eastAsia="方正仿宋_GBK" w:cs="仿宋_GB2312"/>
          <w:bCs/>
          <w:sz w:val="32"/>
          <w:szCs w:val="32"/>
        </w:rPr>
        <w:t>组织开展食品生产经营单位全覆盖监管。督促食品生产企业对照“亮标承诺、对标生产、核标出厂”要求规范管理，持续推进村级标准工坊建设。逐步扩展餐饮单位“透明厨房”建设覆盖面，每年组织实施小型餐饮单位专项整治、连锁餐饮单位集中整治等专项行动，落实餐饮单位场所净、设施净、工具净、人员净、食材净“五净”标准。推进食品流通单位规范建设，强化散装食品、保健食品、近效期食品等重点品种安全管控。实施食品安全监督抽检，确保全年抽检量不低于3批次/千人。加大对假冒伪劣食品的查处力度，严厉打击生产经营“三无”“山寨”食品等违法行为。</w:t>
      </w:r>
      <w:r>
        <w:rPr>
          <w:rFonts w:hint="eastAsia" w:ascii="楷体_GB2312" w:hAnsi="宋体" w:eastAsia="楷体_GB2312" w:cs="仿宋_GB2312"/>
          <w:bCs/>
          <w:sz w:val="32"/>
          <w:szCs w:val="32"/>
        </w:rPr>
        <w:t>（区市场监管局负责）</w:t>
      </w:r>
    </w:p>
    <w:p w14:paraId="2AFE9414">
      <w:pPr>
        <w:overflowPunct w:val="0"/>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三、加强食品贮存、运输、寄递环节全过程监管</w:t>
      </w:r>
    </w:p>
    <w:p w14:paraId="5A629DC0">
      <w:pPr>
        <w:overflowPunct w:val="0"/>
        <w:spacing w:line="600" w:lineRule="exact"/>
        <w:ind w:firstLine="640" w:firstLineChars="200"/>
        <w:rPr>
          <w:rFonts w:ascii="楷体_GB2312" w:hAnsi="宋体" w:eastAsia="楷体_GB2312" w:cs="仿宋_GB2312"/>
          <w:bCs/>
          <w:sz w:val="32"/>
          <w:szCs w:val="32"/>
        </w:rPr>
      </w:pPr>
      <w:r>
        <w:rPr>
          <w:rFonts w:hint="eastAsia" w:ascii="楷体_GB2312" w:hAnsi="宋体" w:eastAsia="楷体_GB2312" w:cs="仿宋_GB2312"/>
          <w:bCs/>
          <w:sz w:val="32"/>
          <w:szCs w:val="32"/>
        </w:rPr>
        <w:t>（十一）严格贮存环节风险管控。</w:t>
      </w:r>
      <w:r>
        <w:rPr>
          <w:rFonts w:hint="eastAsia" w:ascii="宋体" w:hAnsi="宋体" w:eastAsia="方正仿宋_GBK" w:cs="仿宋_GB2312"/>
          <w:bCs/>
          <w:sz w:val="32"/>
          <w:szCs w:val="32"/>
        </w:rPr>
        <w:t>监督和指导食品和食用农产品贮存单位严格落实主体责任，配备必需的场所和设施设备。制定完善食品安全管理制度和风险清单，落实风险管控措施。加强食用农产品生产主体贮存场所及养殖、屠宰环节贮存条件监管，开展风险监测，强化风险排查。加强食品生产经营者、从事冷藏冷冻食品贮存业务的非食品生产经营者贮存环节的食品安全监管。落实政府储备粮食企业监管要求。健全食品贮存监管制度，明确检查内容和要求，按照有关办法要求加强风险信息互通和共享。</w:t>
      </w:r>
      <w:r>
        <w:rPr>
          <w:rFonts w:hint="eastAsia" w:ascii="楷体_GB2312" w:hAnsi="宋体" w:eastAsia="楷体_GB2312" w:cs="仿宋_GB2312"/>
          <w:bCs/>
          <w:sz w:val="32"/>
          <w:szCs w:val="32"/>
        </w:rPr>
        <w:t>（区农业农村局、区自然资源局、区市场监管局、区发展改革局按职责分工负责）</w:t>
      </w:r>
    </w:p>
    <w:p w14:paraId="39AA9958">
      <w:pPr>
        <w:overflowPunct w:val="0"/>
        <w:spacing w:line="600" w:lineRule="exact"/>
        <w:ind w:firstLine="640" w:firstLineChars="200"/>
        <w:rPr>
          <w:rFonts w:ascii="楷体_GB2312" w:hAnsi="宋体" w:eastAsia="楷体_GB2312" w:cs="仿宋_GB2312"/>
          <w:bCs/>
          <w:sz w:val="32"/>
          <w:szCs w:val="32"/>
        </w:rPr>
      </w:pPr>
      <w:r>
        <w:rPr>
          <w:rFonts w:hint="eastAsia" w:ascii="楷体_GB2312" w:hAnsi="宋体" w:eastAsia="楷体_GB2312" w:cs="仿宋_GB2312"/>
          <w:bCs/>
          <w:sz w:val="32"/>
          <w:szCs w:val="32"/>
        </w:rPr>
        <w:t>（十二）落实运输全过程监管要求。</w:t>
      </w:r>
      <w:r>
        <w:rPr>
          <w:rFonts w:hint="eastAsia" w:ascii="宋体" w:hAnsi="宋体" w:eastAsia="方正仿宋_GBK" w:cs="仿宋_GB2312"/>
          <w:bCs/>
          <w:sz w:val="32"/>
          <w:szCs w:val="32"/>
        </w:rPr>
        <w:t>监督和指导食品和食用农产品运输单位严格落实主体责任，配备必需设施设备，履行食品安全管理义务。落实国家食品和食用农产品运输发货方、承运方、收货方的协同监管要求。推进落实运输电子联单管理制度，加强交付、装卸、运输管理和运输工具日常管理。严格落实液态食品道路散装运输的食品安全准入条件和技术标准，核发准运证明，确保专车专用。</w:t>
      </w:r>
      <w:r>
        <w:rPr>
          <w:rFonts w:hint="eastAsia" w:ascii="楷体_GB2312" w:hAnsi="宋体" w:eastAsia="楷体_GB2312" w:cs="仿宋_GB2312"/>
          <w:bCs/>
          <w:sz w:val="32"/>
          <w:szCs w:val="32"/>
        </w:rPr>
        <w:t>（区交通运输局、区市场监管局、区自然资源局、区农业农村局、区发展改革局按职责分工负责）</w:t>
      </w:r>
    </w:p>
    <w:p w14:paraId="3DCB2D9E">
      <w:pPr>
        <w:overflowPunct w:val="0"/>
        <w:spacing w:line="600" w:lineRule="exact"/>
        <w:ind w:firstLine="640" w:firstLineChars="200"/>
        <w:rPr>
          <w:rFonts w:ascii="楷体_GB2312" w:hAnsi="宋体" w:eastAsia="楷体_GB2312" w:cs="仿宋_GB2312"/>
          <w:bCs/>
          <w:sz w:val="32"/>
          <w:szCs w:val="32"/>
        </w:rPr>
      </w:pPr>
      <w:r>
        <w:rPr>
          <w:rFonts w:hint="eastAsia" w:ascii="楷体_GB2312" w:hAnsi="宋体" w:eastAsia="楷体_GB2312" w:cs="仿宋_GB2312"/>
          <w:bCs/>
          <w:sz w:val="32"/>
          <w:szCs w:val="32"/>
        </w:rPr>
        <w:t>（十三）强化食品寄递安全管理。</w:t>
      </w:r>
      <w:r>
        <w:rPr>
          <w:rFonts w:hint="eastAsia" w:ascii="宋体" w:hAnsi="宋体" w:eastAsia="方正仿宋_GBK" w:cs="仿宋_GB2312"/>
          <w:bCs/>
          <w:sz w:val="32"/>
          <w:szCs w:val="32"/>
        </w:rPr>
        <w:t>督促邮政企业、快递企业落实实名收寄、收寄验视、过机安检制度，推进“绿盾”工程视频联网、安检机联网“两联”应用，防范利用寄递渠道寄递假冒伪劣食品。加强部门协作，依法打击利用寄递渠道销售假冒伪劣食品的违法行为。</w:t>
      </w:r>
      <w:r>
        <w:rPr>
          <w:rFonts w:hint="eastAsia" w:ascii="楷体_GB2312" w:hAnsi="宋体" w:eastAsia="楷体_GB2312" w:cs="仿宋_GB2312"/>
          <w:bCs/>
          <w:sz w:val="32"/>
          <w:szCs w:val="32"/>
        </w:rPr>
        <w:t>（区交通运输局、区市场监管局按职责分工负责）</w:t>
      </w:r>
    </w:p>
    <w:p w14:paraId="22B61718">
      <w:pPr>
        <w:overflowPunct w:val="0"/>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四、建立网络食品经营监管协作机制</w:t>
      </w:r>
    </w:p>
    <w:p w14:paraId="0E34DDBB">
      <w:pPr>
        <w:overflowPunct w:val="0"/>
        <w:spacing w:line="600" w:lineRule="exact"/>
        <w:ind w:firstLine="640" w:firstLineChars="200"/>
        <w:rPr>
          <w:rFonts w:ascii="楷体_GB2312" w:hAnsi="宋体" w:eastAsia="楷体_GB2312" w:cs="仿宋_GB2312"/>
          <w:bCs/>
          <w:sz w:val="32"/>
          <w:szCs w:val="32"/>
        </w:rPr>
      </w:pPr>
      <w:r>
        <w:rPr>
          <w:rFonts w:hint="eastAsia" w:ascii="楷体_GB2312" w:hAnsi="宋体" w:eastAsia="楷体_GB2312" w:cs="仿宋_GB2312"/>
          <w:bCs/>
          <w:sz w:val="32"/>
          <w:szCs w:val="32"/>
        </w:rPr>
        <w:t>（十四）深化网络食品销售协同监管。</w:t>
      </w:r>
      <w:r>
        <w:rPr>
          <w:rFonts w:hint="eastAsia" w:ascii="宋体" w:hAnsi="宋体" w:eastAsia="方正仿宋_GBK" w:cs="仿宋_GB2312"/>
          <w:bCs/>
          <w:sz w:val="32"/>
          <w:szCs w:val="32"/>
        </w:rPr>
        <w:t>指导网络销售重点问题食用农产品的生产、收购主体按规定开具、展示食用农产品承诺达标合格证。组织开展网销食品综合监管，严厉打击网络销售不合格食品、虚假宣传、违法广告等违法违规行为。依职责加强网络销售食品和食用农产品问题信息的监测共享和协查处置，做好不实虚假信息协调处置工作。</w:t>
      </w:r>
      <w:r>
        <w:rPr>
          <w:rFonts w:hint="eastAsia" w:ascii="楷体_GB2312" w:hAnsi="宋体" w:eastAsia="楷体_GB2312" w:cs="仿宋_GB2312"/>
          <w:bCs/>
          <w:sz w:val="32"/>
          <w:szCs w:val="32"/>
        </w:rPr>
        <w:t>（区委网信办、区自然资源局、区农业农村局、区市场监管局按职责分工负责）</w:t>
      </w:r>
    </w:p>
    <w:p w14:paraId="5712EC18">
      <w:pPr>
        <w:overflowPunct w:val="0"/>
        <w:spacing w:line="600" w:lineRule="exact"/>
        <w:ind w:firstLine="640" w:firstLineChars="200"/>
        <w:rPr>
          <w:rFonts w:ascii="楷体_GB2312" w:hAnsi="宋体" w:eastAsia="楷体_GB2312" w:cs="仿宋_GB2312"/>
          <w:bCs/>
          <w:sz w:val="32"/>
          <w:szCs w:val="32"/>
        </w:rPr>
      </w:pPr>
      <w:r>
        <w:rPr>
          <w:rFonts w:hint="eastAsia" w:ascii="楷体_GB2312" w:hAnsi="宋体" w:eastAsia="楷体_GB2312" w:cs="仿宋_GB2312"/>
          <w:bCs/>
          <w:sz w:val="32"/>
          <w:szCs w:val="32"/>
        </w:rPr>
        <w:t>（十五）压实订餐平台及经营者主体责任。</w:t>
      </w:r>
      <w:r>
        <w:rPr>
          <w:rFonts w:hint="eastAsia" w:ascii="宋体" w:hAnsi="宋体" w:eastAsia="方正仿宋_GBK" w:cs="仿宋_GB2312"/>
          <w:bCs/>
          <w:sz w:val="32"/>
          <w:szCs w:val="32"/>
        </w:rPr>
        <w:t>建立网络订餐平台监管协同机制，加大对“莱芜同城”网络订餐平台和“美团”“淘宝闪购”等第三方平台的监管，每季度组织开展外卖平台好、差评“双前十”专项检查，每年开展外卖供餐单位专项抽检不少于50批次，督促网络订餐平台和入网餐饮服务提供者履行食品安全法定义务，推动“互联网＋明厨亮灶”建设，使用封签等方式密封配送食品，加强送餐人员食品安全培训。推广“食安哨兵”制度，强化无堂食外卖监管和社会监督。依法查处平台食品安全违法行为，造成严重后果的，责令停业，直至由原发证部门吊销许可证。</w:t>
      </w:r>
      <w:r>
        <w:rPr>
          <w:rFonts w:hint="eastAsia" w:ascii="楷体_GB2312" w:hAnsi="宋体" w:eastAsia="楷体_GB2312" w:cs="仿宋_GB2312"/>
          <w:bCs/>
          <w:sz w:val="32"/>
          <w:szCs w:val="32"/>
        </w:rPr>
        <w:t>（区市场监管局牵头，区委网信办按职责分工负责）</w:t>
      </w:r>
    </w:p>
    <w:p w14:paraId="125519BA">
      <w:pPr>
        <w:overflowPunct w:val="0"/>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五、健全餐饮服务协同治理机制</w:t>
      </w:r>
    </w:p>
    <w:p w14:paraId="6A4425C9">
      <w:pPr>
        <w:overflowPunct w:val="0"/>
        <w:spacing w:line="600" w:lineRule="exact"/>
        <w:ind w:firstLine="640" w:firstLineChars="200"/>
        <w:rPr>
          <w:rFonts w:ascii="楷体_GB2312" w:hAnsi="宋体" w:eastAsia="楷体_GB2312" w:cs="仿宋_GB2312"/>
          <w:bCs/>
          <w:sz w:val="32"/>
          <w:szCs w:val="32"/>
        </w:rPr>
      </w:pPr>
      <w:r>
        <w:rPr>
          <w:rFonts w:hint="eastAsia" w:ascii="楷体_GB2312" w:hAnsi="宋体" w:eastAsia="楷体_GB2312" w:cs="仿宋_GB2312"/>
          <w:bCs/>
          <w:sz w:val="32"/>
          <w:szCs w:val="32"/>
        </w:rPr>
        <w:t>（十六）推进集中用餐单位食品安全综合治理。</w:t>
      </w:r>
      <w:r>
        <w:rPr>
          <w:rFonts w:hint="eastAsia" w:ascii="宋体" w:hAnsi="宋体" w:eastAsia="方正仿宋_GBK" w:cs="仿宋_GB2312"/>
          <w:bCs/>
          <w:sz w:val="32"/>
          <w:szCs w:val="32"/>
        </w:rPr>
        <w:t>强化对本行业集中用餐单位的食品安全教育、日常管理、食品安全监督检查及抽检检测，依法依规查处违法行为并通报同级行业主管部门。积极推进学校、供餐人数超过100人或配餐人数超过300人的养老机构、医院等集中用餐单位食堂“互联网＋明厨亮灶”建设应用，稳妥推进加工制作过程公开，强化社会监督。</w:t>
      </w:r>
      <w:r>
        <w:rPr>
          <w:rFonts w:hint="eastAsia" w:ascii="楷体_GB2312" w:hAnsi="宋体" w:eastAsia="楷体_GB2312" w:cs="仿宋_GB2312"/>
          <w:bCs/>
          <w:sz w:val="32"/>
          <w:szCs w:val="32"/>
        </w:rPr>
        <w:t>（区教育和体育局、区民政局、区人力资源社会保障局、区住房城乡建设局、区交通运输局、区水务局、区卫生健康局、区市场监管局、区机关事务服务中心按职责分工负责）</w:t>
      </w:r>
    </w:p>
    <w:p w14:paraId="61EA1841">
      <w:pPr>
        <w:overflowPunct w:val="0"/>
        <w:spacing w:line="600" w:lineRule="exact"/>
        <w:ind w:firstLine="640" w:firstLineChars="200"/>
        <w:rPr>
          <w:rFonts w:ascii="楷体_GB2312" w:hAnsi="宋体" w:eastAsia="楷体_GB2312" w:cs="仿宋_GB2312"/>
          <w:bCs/>
          <w:sz w:val="32"/>
          <w:szCs w:val="32"/>
        </w:rPr>
      </w:pPr>
      <w:r>
        <w:rPr>
          <w:rFonts w:hint="eastAsia" w:ascii="楷体_GB2312" w:hAnsi="宋体" w:eastAsia="楷体_GB2312" w:cs="仿宋_GB2312"/>
          <w:bCs/>
          <w:sz w:val="32"/>
          <w:szCs w:val="32"/>
        </w:rPr>
        <w:t>（十七）健全校园食品安全协同治理机制。</w:t>
      </w:r>
      <w:r>
        <w:rPr>
          <w:rFonts w:hint="eastAsia" w:ascii="宋体" w:hAnsi="宋体" w:eastAsia="方正仿宋_GBK" w:cs="仿宋_GB2312"/>
          <w:bCs/>
          <w:sz w:val="32"/>
          <w:szCs w:val="32"/>
        </w:rPr>
        <w:t>加强对学校食品安全相关工作的统筹管理和指导，建立健全学校食堂大宗食材供应商不良记录清单和资质评审制度，严格执行准入和退出机制。推动学校（含幼儿园）落实“日管控、周排查、月调度”制度，严格食品留样、三防设施配备、人员健康管理等关键环节，落实学校食品安全主体责任。加强校外托管机构食品安全管理，完善联查联动机制。加强部门协同联动，开展联合检查，及时通报共享学校食堂、承包经营企业、校外供餐单位、大宗食材供应企业和校外托管机构信息、检查抽检、行政处罚、信用等级评定情况等。</w:t>
      </w:r>
      <w:r>
        <w:rPr>
          <w:rFonts w:hint="eastAsia" w:ascii="楷体_GB2312" w:hAnsi="宋体" w:eastAsia="楷体_GB2312" w:cs="仿宋_GB2312"/>
          <w:bCs/>
          <w:sz w:val="32"/>
          <w:szCs w:val="32"/>
        </w:rPr>
        <w:t>（区教育和体育局、区市场监管局、区卫生健康局、市公安局钢城分局按职责分工负责）</w:t>
      </w:r>
    </w:p>
    <w:p w14:paraId="5D9CD5C0">
      <w:pPr>
        <w:overflowPunct w:val="0"/>
        <w:spacing w:line="600" w:lineRule="exact"/>
        <w:ind w:firstLine="640" w:firstLineChars="200"/>
        <w:rPr>
          <w:rFonts w:ascii="楷体_GB2312" w:hAnsi="宋体" w:eastAsia="楷体_GB2312" w:cs="仿宋_GB2312"/>
          <w:bCs/>
          <w:sz w:val="32"/>
          <w:szCs w:val="32"/>
        </w:rPr>
      </w:pPr>
      <w:r>
        <w:rPr>
          <w:rFonts w:hint="eastAsia" w:ascii="楷体_GB2312" w:hAnsi="宋体" w:eastAsia="楷体_GB2312" w:cs="仿宋_GB2312"/>
          <w:bCs/>
          <w:sz w:val="32"/>
          <w:szCs w:val="32"/>
        </w:rPr>
        <w:t>（十八）优化从业人员健康证管控机制。</w:t>
      </w:r>
      <w:r>
        <w:rPr>
          <w:rFonts w:hint="eastAsia" w:ascii="宋体" w:hAnsi="宋体" w:eastAsia="方正仿宋_GBK" w:cs="仿宋_GB2312"/>
          <w:bCs/>
          <w:sz w:val="32"/>
          <w:szCs w:val="32"/>
        </w:rPr>
        <w:t>各集中用餐单位行业主管部门组织本行业食品从业人员每年集中办理1次有效健康证明，确保从业人员符合健康管理要求。加强医疗卫生机构健康证明开具管理，探索通过信息化途径提供健康证明查询渠道，运用线上提醒等智慧化手段减少健康证明超期情形。依法依规查处医疗机构违规出具健康证明和乱收费、从业人员未取得健康证明等问题，严厉打击非法制造、买卖或者使用假健康证明违法犯罪活动。</w:t>
      </w:r>
      <w:r>
        <w:rPr>
          <w:rFonts w:hint="eastAsia" w:ascii="楷体_GB2312" w:hAnsi="宋体" w:eastAsia="楷体_GB2312" w:cs="仿宋_GB2312"/>
          <w:bCs/>
          <w:sz w:val="32"/>
          <w:szCs w:val="32"/>
        </w:rPr>
        <w:t>（区卫生健康局、区市场监管局、市公安局钢城分局等区食品药品安全委员会相关成员单位按职责分工负责）</w:t>
      </w:r>
    </w:p>
    <w:p w14:paraId="5774FB01">
      <w:pPr>
        <w:overflowPunct w:val="0"/>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六、完善进口食品风险联防联控机制</w:t>
      </w:r>
    </w:p>
    <w:p w14:paraId="41E2D20C">
      <w:pPr>
        <w:overflowPunct w:val="0"/>
        <w:spacing w:line="600" w:lineRule="exact"/>
        <w:ind w:firstLine="640" w:firstLineChars="200"/>
        <w:rPr>
          <w:rFonts w:ascii="楷体_GB2312" w:hAnsi="宋体" w:eastAsia="楷体_GB2312" w:cs="仿宋_GB2312"/>
          <w:bCs/>
          <w:sz w:val="32"/>
          <w:szCs w:val="32"/>
        </w:rPr>
      </w:pPr>
      <w:r>
        <w:rPr>
          <w:rFonts w:hint="eastAsia" w:ascii="楷体_GB2312" w:hAnsi="宋体" w:eastAsia="楷体_GB2312" w:cs="仿宋_GB2312"/>
          <w:bCs/>
          <w:sz w:val="32"/>
          <w:szCs w:val="32"/>
        </w:rPr>
        <w:t>（十九）构建跨部门信息共享和反馈制度。</w:t>
      </w:r>
      <w:r>
        <w:rPr>
          <w:rFonts w:hint="eastAsia" w:ascii="宋体" w:hAnsi="宋体" w:eastAsia="方正仿宋_GBK" w:cs="仿宋_GB2312"/>
          <w:bCs/>
          <w:sz w:val="32"/>
          <w:szCs w:val="32"/>
        </w:rPr>
        <w:t>发现市场上销售的进口食品存在严重食品安全问题，或者企业将进口的非食品原料用于食品生产加工，以及抽检发现的不合格进口食品，及时查处并采取封存、下架、召回等措施控制风险，涉嫌犯罪的及时移送公安机关，并向海关等相关部门通报。接到通报的部门应及时采取相应措施，并向通报部门反馈相关情况。</w:t>
      </w:r>
      <w:r>
        <w:rPr>
          <w:rFonts w:hint="eastAsia" w:ascii="楷体_GB2312" w:hAnsi="宋体" w:eastAsia="楷体_GB2312" w:cs="仿宋_GB2312"/>
          <w:bCs/>
          <w:sz w:val="32"/>
          <w:szCs w:val="32"/>
        </w:rPr>
        <w:t>（区市场监管局、区农业农村局、区卫生健康局、市公安局钢城分局按职责分工负责）</w:t>
      </w:r>
    </w:p>
    <w:p w14:paraId="640D59AF">
      <w:pPr>
        <w:overflowPunct w:val="0"/>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七、加快构建全链条监管格局</w:t>
      </w:r>
    </w:p>
    <w:p w14:paraId="76D099B5">
      <w:pPr>
        <w:overflowPunct w:val="0"/>
        <w:spacing w:line="600" w:lineRule="exact"/>
        <w:ind w:firstLine="640" w:firstLineChars="200"/>
        <w:rPr>
          <w:rFonts w:ascii="宋体" w:hAnsi="宋体" w:eastAsia="方正仿宋_GBK" w:cs="仿宋_GB2312"/>
          <w:bCs/>
          <w:sz w:val="32"/>
          <w:szCs w:val="32"/>
        </w:rPr>
      </w:pPr>
      <w:r>
        <w:rPr>
          <w:rFonts w:hint="eastAsia" w:ascii="宋体" w:hAnsi="宋体" w:eastAsia="方正仿宋_GBK" w:cs="仿宋_GB2312"/>
          <w:bCs/>
          <w:sz w:val="32"/>
          <w:szCs w:val="32"/>
        </w:rPr>
        <w:t>区食品药品安全委员会办公室要发挥统筹协调工作职能，牵头推动构建食品安全全链条监管工作格局。要以区食品药品安全委员会联席会议制度为依托，牵头组织区食品药品安全委员会全体会议或部分成员单位联席会议，落实好“轮值办会”工作机制，会商食品安全问题风险，推动各项重点工作落实。区食品药品安全委员会各成员单位要切实履职尽责，认真研究落实各项食品安全重点工作举措，每半年向区食品药品安全委员会汇报本行业食品安全监管重点工作落实情况。各街道办事处（功能区管委会）要认真落实食品安全属地管理责任和食用农产品质量安全监管责任，加强食品和食用农产品监管能力建设，保障必要的监管执法条件。各有关部门单位要认真履职，各负其责，抓好若干措施的组织实施，确保全链条、各环节监管有效衔接。</w:t>
      </w:r>
    </w:p>
    <w:p w14:paraId="395175F1">
      <w:pPr>
        <w:pStyle w:val="5"/>
      </w:pPr>
    </w:p>
    <w:p w14:paraId="13583327">
      <w:pPr>
        <w:pStyle w:val="5"/>
      </w:pPr>
    </w:p>
    <w:p w14:paraId="7C3F6F7A">
      <w:pPr>
        <w:pStyle w:val="5"/>
      </w:pPr>
    </w:p>
    <w:p w14:paraId="5572D92E">
      <w:pPr>
        <w:pStyle w:val="5"/>
      </w:pPr>
    </w:p>
    <w:p w14:paraId="05AFEB9F">
      <w:pPr>
        <w:pStyle w:val="5"/>
      </w:pPr>
    </w:p>
    <w:p w14:paraId="16421C75">
      <w:pPr>
        <w:pStyle w:val="5"/>
      </w:pPr>
    </w:p>
    <w:p w14:paraId="31B889B6">
      <w:pPr>
        <w:pStyle w:val="5"/>
      </w:pPr>
    </w:p>
    <w:p w14:paraId="4E6290E1">
      <w:pPr>
        <w:pStyle w:val="5"/>
      </w:pPr>
    </w:p>
    <w:p w14:paraId="7F0E6EB9">
      <w:pPr>
        <w:pStyle w:val="5"/>
      </w:pPr>
    </w:p>
    <w:p w14:paraId="7E9668EF">
      <w:pPr>
        <w:pStyle w:val="5"/>
      </w:pPr>
    </w:p>
    <w:p w14:paraId="21A0A872">
      <w:pPr>
        <w:pStyle w:val="5"/>
      </w:pPr>
    </w:p>
    <w:p w14:paraId="6ACAE3C5">
      <w:pPr>
        <w:pStyle w:val="5"/>
      </w:pPr>
    </w:p>
    <w:p w14:paraId="66967C96">
      <w:pPr>
        <w:pStyle w:val="5"/>
      </w:pPr>
    </w:p>
    <w:p w14:paraId="55B423D3">
      <w:pPr>
        <w:pStyle w:val="5"/>
      </w:pPr>
    </w:p>
    <w:p w14:paraId="3C35400B">
      <w:pPr>
        <w:overflowPunct w:val="0"/>
        <w:spacing w:line="14" w:lineRule="atLeast"/>
        <w:rPr>
          <w:rFonts w:ascii="宋体" w:hAnsi="宋体" w:eastAsia="楷体_GB2312" w:cs="楷体_GB2312"/>
        </w:rPr>
      </w:pPr>
    </w:p>
    <w:p w14:paraId="114A4A43">
      <w:pPr>
        <w:pStyle w:val="5"/>
        <w:rPr>
          <w:rFonts w:ascii="宋体" w:hAnsi="宋体" w:eastAsia="楷体_GB2312" w:cs="楷体_GB2312"/>
        </w:rPr>
      </w:pPr>
    </w:p>
    <w:p w14:paraId="2E6754A5">
      <w:pPr>
        <w:pStyle w:val="5"/>
        <w:rPr>
          <w:rFonts w:ascii="宋体" w:hAnsi="宋体" w:eastAsia="楷体_GB2312" w:cs="楷体_GB2312"/>
        </w:rPr>
      </w:pPr>
    </w:p>
    <w:p w14:paraId="4FF53F23">
      <w:pPr>
        <w:pStyle w:val="5"/>
        <w:rPr>
          <w:rFonts w:ascii="宋体" w:hAnsi="宋体" w:eastAsia="楷体_GB2312" w:cs="楷体_GB2312"/>
        </w:rPr>
      </w:pPr>
    </w:p>
    <w:p w14:paraId="1BC37B64">
      <w:pPr>
        <w:pStyle w:val="5"/>
        <w:rPr>
          <w:rFonts w:ascii="宋体" w:hAnsi="宋体" w:eastAsia="楷体_GB2312" w:cs="楷体_GB2312"/>
        </w:rPr>
      </w:pPr>
    </w:p>
    <w:p w14:paraId="039EAEC8">
      <w:pPr>
        <w:pStyle w:val="5"/>
        <w:rPr>
          <w:rFonts w:ascii="宋体" w:hAnsi="宋体" w:eastAsia="楷体_GB2312" w:cs="楷体_GB2312"/>
        </w:rPr>
      </w:pPr>
    </w:p>
    <w:p w14:paraId="3AF51B14">
      <w:pPr>
        <w:overflowPunct w:val="0"/>
        <w:spacing w:line="14" w:lineRule="atLeast"/>
        <w:rPr>
          <w:rFonts w:ascii="宋体" w:hAnsi="宋体" w:eastAsia="楷体_GB2312" w:cs="楷体_GB2312"/>
        </w:rPr>
      </w:pPr>
    </w:p>
    <w:p w14:paraId="6FDEAEFB">
      <w:pPr>
        <w:overflowPunct w:val="0"/>
        <w:spacing w:line="14" w:lineRule="atLeast"/>
        <w:rPr>
          <w:rFonts w:ascii="宋体" w:hAnsi="宋体" w:eastAsia="楷体_GB2312" w:cs="楷体_GB2312"/>
        </w:rPr>
      </w:pPr>
    </w:p>
    <w:p w14:paraId="060EBDE1">
      <w:pPr>
        <w:overflowPunct w:val="0"/>
        <w:spacing w:line="14" w:lineRule="atLeast"/>
        <w:rPr>
          <w:rFonts w:ascii="宋体" w:hAnsi="宋体" w:eastAsia="楷体_GB2312" w:cs="楷体_GB2312"/>
        </w:rPr>
      </w:pPr>
    </w:p>
    <w:p w14:paraId="20AD3F06">
      <w:pPr>
        <w:overflowPunct w:val="0"/>
        <w:spacing w:line="14" w:lineRule="atLeast"/>
        <w:rPr>
          <w:rFonts w:ascii="宋体" w:hAnsi="宋体" w:eastAsia="楷体_GB2312" w:cs="楷体_GB2312"/>
        </w:rPr>
      </w:pPr>
    </w:p>
    <w:p w14:paraId="518FB7EB">
      <w:pPr>
        <w:overflowPunct w:val="0"/>
        <w:spacing w:line="14" w:lineRule="atLeast"/>
        <w:rPr>
          <w:rFonts w:ascii="宋体" w:hAnsi="宋体" w:eastAsia="楷体_GB2312" w:cs="楷体_GB2312"/>
        </w:rPr>
      </w:pPr>
    </w:p>
    <w:p w14:paraId="6BC1ADC9">
      <w:pPr>
        <w:overflowPunct w:val="0"/>
        <w:spacing w:line="14" w:lineRule="atLeast"/>
        <w:rPr>
          <w:rFonts w:ascii="宋体" w:hAnsi="宋体" w:eastAsia="楷体_GB2312" w:cs="楷体_GB2312"/>
        </w:rPr>
      </w:pPr>
    </w:p>
    <w:p w14:paraId="47B1FF33">
      <w:pPr>
        <w:overflowPunct w:val="0"/>
        <w:spacing w:line="14" w:lineRule="atLeast"/>
        <w:rPr>
          <w:rFonts w:ascii="宋体" w:hAnsi="宋体" w:eastAsia="楷体_GB2312" w:cs="楷体_GB2312"/>
        </w:rPr>
      </w:pPr>
    </w:p>
    <w:p w14:paraId="76E53797">
      <w:pPr>
        <w:overflowPunct w:val="0"/>
        <w:spacing w:line="14" w:lineRule="atLeast"/>
        <w:rPr>
          <w:rFonts w:ascii="宋体" w:hAnsi="宋体" w:eastAsia="楷体_GB2312" w:cs="楷体_GB2312"/>
        </w:rPr>
      </w:pPr>
    </w:p>
    <w:p w14:paraId="05679234">
      <w:pPr>
        <w:overflowPunct w:val="0"/>
        <w:spacing w:line="14" w:lineRule="atLeast"/>
        <w:rPr>
          <w:rFonts w:ascii="宋体" w:hAnsi="宋体" w:eastAsia="楷体_GB2312" w:cs="楷体_GB2312"/>
        </w:rPr>
      </w:pPr>
    </w:p>
    <w:p w14:paraId="35E23F41">
      <w:pPr>
        <w:overflowPunct w:val="0"/>
        <w:spacing w:line="14" w:lineRule="atLeast"/>
        <w:rPr>
          <w:rFonts w:ascii="宋体" w:hAnsi="宋体" w:eastAsia="楷体_GB2312" w:cs="楷体_GB2312"/>
        </w:rPr>
      </w:pPr>
    </w:p>
    <w:p w14:paraId="3BE754F9">
      <w:pPr>
        <w:overflowPunct w:val="0"/>
        <w:spacing w:line="14" w:lineRule="atLeast"/>
        <w:rPr>
          <w:rFonts w:ascii="宋体" w:hAnsi="宋体" w:eastAsia="楷体_GB2312" w:cs="楷体_GB2312"/>
        </w:rPr>
      </w:pPr>
    </w:p>
    <w:p w14:paraId="4B622009">
      <w:pPr>
        <w:overflowPunct w:val="0"/>
        <w:spacing w:line="14" w:lineRule="atLeast"/>
        <w:rPr>
          <w:rFonts w:ascii="宋体" w:hAnsi="宋体" w:eastAsia="楷体_GB2312" w:cs="楷体_GB2312"/>
        </w:rPr>
      </w:pPr>
    </w:p>
    <w:p w14:paraId="47EB4EAD">
      <w:pPr>
        <w:overflowPunct w:val="0"/>
        <w:spacing w:line="14" w:lineRule="atLeast"/>
        <w:rPr>
          <w:rFonts w:ascii="宋体" w:hAnsi="宋体" w:eastAsia="楷体_GB2312" w:cs="楷体_GB2312"/>
        </w:rPr>
      </w:pPr>
    </w:p>
    <w:p w14:paraId="3879B96A">
      <w:pPr>
        <w:overflowPunct w:val="0"/>
        <w:spacing w:line="14" w:lineRule="atLeast"/>
        <w:rPr>
          <w:rFonts w:hint="eastAsia" w:ascii="宋体" w:hAnsi="宋体" w:eastAsia="楷体_GB2312" w:cs="楷体_GB2312"/>
        </w:rPr>
      </w:pPr>
    </w:p>
    <w:p w14:paraId="4F49551D">
      <w:pPr>
        <w:overflowPunct w:val="0"/>
        <w:spacing w:line="200" w:lineRule="exact"/>
        <w:ind w:firstLine="640"/>
        <w:rPr>
          <w:rFonts w:ascii="宋体" w:hAnsi="宋体" w:eastAsia="新宋体"/>
        </w:rPr>
      </w:pPr>
    </w:p>
    <w:p w14:paraId="5DDB1087">
      <w:pPr>
        <w:overflowPunct w:val="0"/>
        <w:spacing w:line="240" w:lineRule="exact"/>
        <w:ind w:firstLine="640"/>
        <w:rPr>
          <w:rFonts w:ascii="宋体" w:hAnsi="宋体" w:eastAsia="新宋体"/>
        </w:rPr>
      </w:pPr>
      <w:r>
        <w:rPr>
          <w:rFonts w:ascii="宋体" w:hAnsi="宋体" w:eastAsia="新宋体"/>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136525</wp:posOffset>
                </wp:positionV>
                <wp:extent cx="5615940" cy="0"/>
                <wp:effectExtent l="17780" t="15875" r="14605" b="12700"/>
                <wp:wrapNone/>
                <wp:docPr id="4" name="直接箭头连接符 4"/>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19050">
                          <a:solidFill>
                            <a:srgbClr val="000000"/>
                          </a:solidFill>
                          <a:round/>
                        </a:ln>
                      </wps:spPr>
                      <wps:bodyPr/>
                    </wps:wsp>
                  </a:graphicData>
                </a:graphic>
              </wp:anchor>
            </w:drawing>
          </mc:Choice>
          <mc:Fallback>
            <w:pict>
              <v:shape id="_x0000_s1026" o:spid="_x0000_s1026" o:spt="32" type="#_x0000_t32" style="position:absolute;left:0pt;margin-top:10.75pt;height:0pt;width:442.2pt;mso-position-horizontal:center;z-index:251660288;mso-width-relative:page;mso-height-relative:page;" filled="f" stroked="t" coordsize="21600,21600" o:gfxdata="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6L1w9IAAAAGAQAADwAAAAAAAAABACAAAAAiAAAAZHJzL2Rvd25yZXYueG1sUEsBAhQAFAAA&#10;AAgAh07iQFmRTz/1AQAAvwMAAA4AAAAAAAAAAQAgAAAAIQEAAGRycy9lMm9Eb2MueG1sUEsFBgAA&#10;AAAGAAYAWQEAAIgFAAAAAA==&#10;">
                <v:fill on="f" focussize="0,0"/>
                <v:stroke weight="1.5pt" color="#000000" joinstyle="round"/>
                <v:imagedata o:title=""/>
                <o:lock v:ext="edit" aspectratio="f"/>
              </v:shape>
            </w:pict>
          </mc:Fallback>
        </mc:AlternateContent>
      </w:r>
    </w:p>
    <w:p w14:paraId="15E67CF5">
      <w:pPr>
        <w:overflowPunct w:val="0"/>
        <w:spacing w:line="590" w:lineRule="exact"/>
        <w:jc w:val="center"/>
        <w:rPr>
          <w:rFonts w:hint="eastAsia" w:ascii="宋体" w:hAnsi="宋体" w:eastAsia="楷体_GB2312" w:cs="楷体_GB2312"/>
        </w:rPr>
      </w:pPr>
      <w:r>
        <w:rPr>
          <w:rFonts w:ascii="宋体" w:hAnsi="宋体" w:eastAsia="新宋体" w:cs="Times New Roman"/>
        </w:rPr>
        <mc:AlternateContent>
          <mc:Choice Requires="wps">
            <w:drawing>
              <wp:anchor distT="0" distB="0" distL="114300" distR="114300" simplePos="0" relativeHeight="251661312" behindDoc="0" locked="0" layoutInCell="1" allowOverlap="1">
                <wp:simplePos x="0" y="0"/>
                <wp:positionH relativeFrom="column">
                  <wp:posOffset>38100</wp:posOffset>
                </wp:positionH>
                <wp:positionV relativeFrom="paragraph">
                  <wp:posOffset>419100</wp:posOffset>
                </wp:positionV>
                <wp:extent cx="5615940" cy="0"/>
                <wp:effectExtent l="12065" t="9525" r="10795" b="9525"/>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19050">
                          <a:solidFill>
                            <a:srgbClr val="000000"/>
                          </a:solidFill>
                          <a:round/>
                        </a:ln>
                      </wps:spPr>
                      <wps:bodyPr/>
                    </wps:wsp>
                  </a:graphicData>
                </a:graphic>
              </wp:anchor>
            </w:drawing>
          </mc:Choice>
          <mc:Fallback>
            <w:pict>
              <v:shape id="_x0000_s1026" o:spid="_x0000_s1026" o:spt="32" type="#_x0000_t32" style="position:absolute;left:0pt;margin-left:3pt;margin-top:33pt;height:0pt;width:442.2pt;z-index:251661312;mso-width-relative:page;mso-height-relative:page;" filled="f" stroked="t" coordsize="21600,21600" o:gfxdata="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YmgFtEAAAAHAQAADwAAAAAAAAABACAAAAAiAAAAZHJzL2Rvd25yZXYueG1sUEsBAhQAFAAA&#10;AAgAh07iQEPjd0X2AQAAvwMAAA4AAAAAAAAAAQAgAAAAIAEAAGRycy9lMm9Eb2MueG1sUEsFBgAA&#10;AAAGAAYAWQEAAIgFAAAAAA==&#10;">
                <v:fill on="f" focussize="0,0"/>
                <v:stroke weight="1.5pt" color="#000000" joinstyle="round"/>
                <v:imagedata o:title=""/>
                <o:lock v:ext="edit" aspectratio="f"/>
              </v:shape>
            </w:pict>
          </mc:Fallback>
        </mc:AlternateContent>
      </w:r>
      <w:r>
        <w:rPr>
          <w:rStyle w:val="11"/>
          <w:rFonts w:hint="eastAsia" w:eastAsia="方正仿宋_GBK" w:cs="方正仿宋_GBK"/>
          <w:sz w:val="32"/>
          <w:szCs w:val="32"/>
        </w:rPr>
        <w:t xml:space="preserve">济南市钢城区人民政府办公室      </w:t>
      </w:r>
      <w:r>
        <w:rPr>
          <w:rStyle w:val="11"/>
          <w:rFonts w:hint="eastAsia" w:eastAsia="方正仿宋_GBK"/>
          <w:sz w:val="32"/>
          <w:szCs w:val="32"/>
        </w:rPr>
        <w:t>202</w:t>
      </w:r>
      <w:r>
        <w:rPr>
          <w:rStyle w:val="11"/>
          <w:rFonts w:eastAsia="方正仿宋_GBK"/>
          <w:sz w:val="32"/>
          <w:szCs w:val="32"/>
        </w:rPr>
        <w:t>6</w:t>
      </w:r>
      <w:r>
        <w:rPr>
          <w:rStyle w:val="11"/>
          <w:rFonts w:hint="eastAsia" w:eastAsia="方正仿宋_GBK" w:cs="方正仿宋_GBK"/>
          <w:sz w:val="32"/>
          <w:szCs w:val="32"/>
        </w:rPr>
        <w:t>年</w:t>
      </w:r>
      <w:r>
        <w:rPr>
          <w:rStyle w:val="11"/>
          <w:rFonts w:eastAsia="方正仿宋_GBK"/>
          <w:sz w:val="32"/>
          <w:szCs w:val="32"/>
        </w:rPr>
        <w:t>4</w:t>
      </w:r>
      <w:r>
        <w:rPr>
          <w:rStyle w:val="11"/>
          <w:rFonts w:hint="eastAsia" w:eastAsia="方正仿宋_GBK" w:cs="方正仿宋_GBK"/>
          <w:sz w:val="32"/>
          <w:szCs w:val="32"/>
        </w:rPr>
        <w:t>月</w:t>
      </w:r>
      <w:r>
        <w:rPr>
          <w:rStyle w:val="11"/>
          <w:rFonts w:eastAsia="方正仿宋_GBK" w:cs="方正仿宋_GBK"/>
          <w:sz w:val="32"/>
          <w:szCs w:val="32"/>
        </w:rPr>
        <w:t>14</w:t>
      </w:r>
      <w:r>
        <w:rPr>
          <w:rStyle w:val="11"/>
          <w:rFonts w:hint="eastAsia" w:eastAsia="方正仿宋_GBK" w:cs="方正仿宋_GBK"/>
          <w:sz w:val="32"/>
          <w:szCs w:val="32"/>
        </w:rPr>
        <w:t>日印发</w:t>
      </w:r>
    </w:p>
    <w:sectPr>
      <w:footerReference r:id="rId3" w:type="default"/>
      <w:pgSz w:w="11906" w:h="16838"/>
      <w:pgMar w:top="1985" w:right="1474"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129270-0F58-403E-A8E4-5AB2D7A73C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AA855F7-AAC9-4776-9A94-213BA0553C83}"/>
  </w:font>
  <w:font w:name="仿宋_GB2312">
    <w:panose1 w:val="02010609030101010101"/>
    <w:charset w:val="86"/>
    <w:family w:val="modern"/>
    <w:pitch w:val="default"/>
    <w:sig w:usb0="00000001" w:usb1="080E0000" w:usb2="00000000" w:usb3="00000000" w:csb0="00040000" w:csb1="00000000"/>
    <w:embedRegular r:id="rId3" w:fontKey="{0C49C150-CAB1-498A-A45D-25AD144701E8}"/>
  </w:font>
  <w:font w:name="新宋体">
    <w:panose1 w:val="02010609030101010101"/>
    <w:charset w:val="86"/>
    <w:family w:val="modern"/>
    <w:pitch w:val="default"/>
    <w:sig w:usb0="00000003" w:usb1="288F0000" w:usb2="00000006" w:usb3="00000000" w:csb0="00040001" w:csb1="00000000"/>
    <w:embedRegular r:id="rId4" w:fontKey="{3994EF59-FC92-47E6-87A8-21B33197480B}"/>
  </w:font>
  <w:font w:name="方正小标宋简体">
    <w:panose1 w:val="03000509000000000000"/>
    <w:charset w:val="86"/>
    <w:family w:val="script"/>
    <w:pitch w:val="default"/>
    <w:sig w:usb0="00000001" w:usb1="080E0000" w:usb2="00000000" w:usb3="00000000" w:csb0="00040000" w:csb1="00000000"/>
    <w:embedRegular r:id="rId5" w:fontKey="{A6658007-28D2-4E2D-931F-39C98C181E1D}"/>
  </w:font>
  <w:font w:name="方正仿宋简体">
    <w:panose1 w:val="02010601030101010101"/>
    <w:charset w:val="86"/>
    <w:family w:val="script"/>
    <w:pitch w:val="default"/>
    <w:sig w:usb0="00000001" w:usb1="080E0000" w:usb2="00000000" w:usb3="00000000" w:csb0="00040000" w:csb1="00000000"/>
  </w:font>
  <w:font w:name="文星仿宋">
    <w:altName w:val="仿宋"/>
    <w:panose1 w:val="02010609000101010101"/>
    <w:charset w:val="86"/>
    <w:family w:val="modern"/>
    <w:pitch w:val="default"/>
    <w:sig w:usb0="00000000" w:usb1="00000000" w:usb2="00000010" w:usb3="00000000" w:csb0="00040000" w:csb1="00000000"/>
    <w:embedRegular r:id="rId6" w:fontKey="{B105ED0D-4998-4A95-A470-E51E02B62ACE}"/>
  </w:font>
  <w:font w:name="方正楷体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7" w:fontKey="{D82602E9-5825-470F-86BC-A9B68DA4F4C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embedRegular r:id="rId8" w:fontKey="{92405BE5-10D0-47C6-9763-5D7354C6A9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11BDB">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6F3194">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16F3194">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CF3722"/>
    <w:rsid w:val="00115A79"/>
    <w:rsid w:val="001E59DD"/>
    <w:rsid w:val="0031104F"/>
    <w:rsid w:val="00381B2C"/>
    <w:rsid w:val="003D6017"/>
    <w:rsid w:val="004B0E7D"/>
    <w:rsid w:val="005016F9"/>
    <w:rsid w:val="00535BF1"/>
    <w:rsid w:val="005474C9"/>
    <w:rsid w:val="006E5D5B"/>
    <w:rsid w:val="008F4390"/>
    <w:rsid w:val="00921E52"/>
    <w:rsid w:val="009E440C"/>
    <w:rsid w:val="00AB443F"/>
    <w:rsid w:val="00B5478D"/>
    <w:rsid w:val="00B55B34"/>
    <w:rsid w:val="00D37B71"/>
    <w:rsid w:val="00D7554F"/>
    <w:rsid w:val="00DC1AA7"/>
    <w:rsid w:val="00E46AD2"/>
    <w:rsid w:val="01282E62"/>
    <w:rsid w:val="01543C57"/>
    <w:rsid w:val="01C54B55"/>
    <w:rsid w:val="01FA65AD"/>
    <w:rsid w:val="025657AD"/>
    <w:rsid w:val="03125B78"/>
    <w:rsid w:val="0365214C"/>
    <w:rsid w:val="03836A76"/>
    <w:rsid w:val="039D18E6"/>
    <w:rsid w:val="040000C7"/>
    <w:rsid w:val="0431202E"/>
    <w:rsid w:val="04390EE3"/>
    <w:rsid w:val="048B5043"/>
    <w:rsid w:val="04E449C7"/>
    <w:rsid w:val="051E0804"/>
    <w:rsid w:val="05F94DCD"/>
    <w:rsid w:val="0633208D"/>
    <w:rsid w:val="063A78C0"/>
    <w:rsid w:val="0648365F"/>
    <w:rsid w:val="06F23CF7"/>
    <w:rsid w:val="071F0864"/>
    <w:rsid w:val="07520C39"/>
    <w:rsid w:val="07593D76"/>
    <w:rsid w:val="07666CB3"/>
    <w:rsid w:val="076A5F83"/>
    <w:rsid w:val="076F17EB"/>
    <w:rsid w:val="07794418"/>
    <w:rsid w:val="079C1EB4"/>
    <w:rsid w:val="07B54B1B"/>
    <w:rsid w:val="07B62F76"/>
    <w:rsid w:val="08022856"/>
    <w:rsid w:val="086329D2"/>
    <w:rsid w:val="087B5F6E"/>
    <w:rsid w:val="08A2174C"/>
    <w:rsid w:val="08DD2784"/>
    <w:rsid w:val="08E43B13"/>
    <w:rsid w:val="09047D11"/>
    <w:rsid w:val="09992B4F"/>
    <w:rsid w:val="099C450B"/>
    <w:rsid w:val="0A03446D"/>
    <w:rsid w:val="0A456833"/>
    <w:rsid w:val="0A6273E5"/>
    <w:rsid w:val="0A6A44EC"/>
    <w:rsid w:val="0A870BFA"/>
    <w:rsid w:val="0AB87005"/>
    <w:rsid w:val="0AD33E3F"/>
    <w:rsid w:val="0B6251C3"/>
    <w:rsid w:val="0BC1638D"/>
    <w:rsid w:val="0C5E598A"/>
    <w:rsid w:val="0CA535B9"/>
    <w:rsid w:val="0D1B387B"/>
    <w:rsid w:val="0D2546FA"/>
    <w:rsid w:val="0D774F56"/>
    <w:rsid w:val="0D9F26FE"/>
    <w:rsid w:val="0F3B0205"/>
    <w:rsid w:val="0FA601B4"/>
    <w:rsid w:val="101353B5"/>
    <w:rsid w:val="10973B61"/>
    <w:rsid w:val="11365128"/>
    <w:rsid w:val="116C5D68"/>
    <w:rsid w:val="11C42733"/>
    <w:rsid w:val="11E626AA"/>
    <w:rsid w:val="125735A8"/>
    <w:rsid w:val="125C296C"/>
    <w:rsid w:val="12751495"/>
    <w:rsid w:val="127E0B34"/>
    <w:rsid w:val="12F708E7"/>
    <w:rsid w:val="131D659F"/>
    <w:rsid w:val="13347445"/>
    <w:rsid w:val="133E2072"/>
    <w:rsid w:val="13426006"/>
    <w:rsid w:val="1362048E"/>
    <w:rsid w:val="13817B94"/>
    <w:rsid w:val="13E175CD"/>
    <w:rsid w:val="13F76DF0"/>
    <w:rsid w:val="14643D5A"/>
    <w:rsid w:val="14991C55"/>
    <w:rsid w:val="14AB3737"/>
    <w:rsid w:val="14B44CE1"/>
    <w:rsid w:val="14DE1D5E"/>
    <w:rsid w:val="14E76E65"/>
    <w:rsid w:val="14EA0703"/>
    <w:rsid w:val="151439D2"/>
    <w:rsid w:val="15FA6724"/>
    <w:rsid w:val="16225C7A"/>
    <w:rsid w:val="16646D4A"/>
    <w:rsid w:val="16A62408"/>
    <w:rsid w:val="16CA259A"/>
    <w:rsid w:val="16F969DB"/>
    <w:rsid w:val="1700420E"/>
    <w:rsid w:val="17723CB7"/>
    <w:rsid w:val="177469AA"/>
    <w:rsid w:val="1840688C"/>
    <w:rsid w:val="18B0756E"/>
    <w:rsid w:val="190B6E9A"/>
    <w:rsid w:val="19232435"/>
    <w:rsid w:val="19461C80"/>
    <w:rsid w:val="194B54E8"/>
    <w:rsid w:val="19566367"/>
    <w:rsid w:val="19C73B2C"/>
    <w:rsid w:val="19CA0B03"/>
    <w:rsid w:val="19CD414F"/>
    <w:rsid w:val="19D43730"/>
    <w:rsid w:val="1A1B4EBB"/>
    <w:rsid w:val="1A3146DE"/>
    <w:rsid w:val="1A442663"/>
    <w:rsid w:val="1A46462D"/>
    <w:rsid w:val="1AB0225C"/>
    <w:rsid w:val="1B09565B"/>
    <w:rsid w:val="1B4B17D0"/>
    <w:rsid w:val="1BBE727D"/>
    <w:rsid w:val="1BCF41AF"/>
    <w:rsid w:val="1C024584"/>
    <w:rsid w:val="1C3B1844"/>
    <w:rsid w:val="1C4C1CA3"/>
    <w:rsid w:val="1CCE26B8"/>
    <w:rsid w:val="1CDF6673"/>
    <w:rsid w:val="1CFD2F9D"/>
    <w:rsid w:val="1D102CD1"/>
    <w:rsid w:val="1DC53ABB"/>
    <w:rsid w:val="1DD957B9"/>
    <w:rsid w:val="1DF148B0"/>
    <w:rsid w:val="1E036392"/>
    <w:rsid w:val="1E480248"/>
    <w:rsid w:val="1E5B7F7C"/>
    <w:rsid w:val="1E990AA4"/>
    <w:rsid w:val="1EF328AA"/>
    <w:rsid w:val="1F274302"/>
    <w:rsid w:val="1F3F4B8B"/>
    <w:rsid w:val="1F72557D"/>
    <w:rsid w:val="1F925C1F"/>
    <w:rsid w:val="1FA616CA"/>
    <w:rsid w:val="1FF24CA4"/>
    <w:rsid w:val="200C3C23"/>
    <w:rsid w:val="20384A18"/>
    <w:rsid w:val="204A474C"/>
    <w:rsid w:val="20512A4D"/>
    <w:rsid w:val="206E17CB"/>
    <w:rsid w:val="20914128"/>
    <w:rsid w:val="20A10F0F"/>
    <w:rsid w:val="20C31E08"/>
    <w:rsid w:val="20DD111C"/>
    <w:rsid w:val="215869F4"/>
    <w:rsid w:val="21690C01"/>
    <w:rsid w:val="217575A6"/>
    <w:rsid w:val="21886A3B"/>
    <w:rsid w:val="21B87493"/>
    <w:rsid w:val="21E63DF9"/>
    <w:rsid w:val="21F9443D"/>
    <w:rsid w:val="22396826"/>
    <w:rsid w:val="23250B58"/>
    <w:rsid w:val="235C5EA4"/>
    <w:rsid w:val="236118E9"/>
    <w:rsid w:val="23797C9C"/>
    <w:rsid w:val="24637B8A"/>
    <w:rsid w:val="24A3442A"/>
    <w:rsid w:val="24AD52A9"/>
    <w:rsid w:val="24C745BD"/>
    <w:rsid w:val="24CC572F"/>
    <w:rsid w:val="25643BBA"/>
    <w:rsid w:val="25981AB5"/>
    <w:rsid w:val="25B06DFF"/>
    <w:rsid w:val="25BF5294"/>
    <w:rsid w:val="25EB7E37"/>
    <w:rsid w:val="26040EF9"/>
    <w:rsid w:val="26347A30"/>
    <w:rsid w:val="265A4FBD"/>
    <w:rsid w:val="26A56238"/>
    <w:rsid w:val="26CB1012"/>
    <w:rsid w:val="272A498F"/>
    <w:rsid w:val="274E68CF"/>
    <w:rsid w:val="27A44741"/>
    <w:rsid w:val="27F356C9"/>
    <w:rsid w:val="28B9246E"/>
    <w:rsid w:val="28C06CE2"/>
    <w:rsid w:val="294837F2"/>
    <w:rsid w:val="29982084"/>
    <w:rsid w:val="29B3119E"/>
    <w:rsid w:val="29D55086"/>
    <w:rsid w:val="2AAF1D7B"/>
    <w:rsid w:val="2AF7727E"/>
    <w:rsid w:val="2B073965"/>
    <w:rsid w:val="2B367DA6"/>
    <w:rsid w:val="2B6D169A"/>
    <w:rsid w:val="2B74267D"/>
    <w:rsid w:val="2BC63974"/>
    <w:rsid w:val="2BCF3D57"/>
    <w:rsid w:val="2BDB6BA0"/>
    <w:rsid w:val="2BDD6474"/>
    <w:rsid w:val="2CB27900"/>
    <w:rsid w:val="2CDC497D"/>
    <w:rsid w:val="2D287BC3"/>
    <w:rsid w:val="2D2A393B"/>
    <w:rsid w:val="2D346567"/>
    <w:rsid w:val="2DDD6BFF"/>
    <w:rsid w:val="2DDF4725"/>
    <w:rsid w:val="2E1E4B22"/>
    <w:rsid w:val="2E383E35"/>
    <w:rsid w:val="2E876B6B"/>
    <w:rsid w:val="2EE05A21"/>
    <w:rsid w:val="2EE30245"/>
    <w:rsid w:val="2F5F3244"/>
    <w:rsid w:val="2F994DA8"/>
    <w:rsid w:val="2FC82F97"/>
    <w:rsid w:val="2FCF2577"/>
    <w:rsid w:val="30332B06"/>
    <w:rsid w:val="30BF083E"/>
    <w:rsid w:val="30C714A1"/>
    <w:rsid w:val="30FD4EC2"/>
    <w:rsid w:val="31413001"/>
    <w:rsid w:val="31886E82"/>
    <w:rsid w:val="319F2918"/>
    <w:rsid w:val="31B70755"/>
    <w:rsid w:val="32195D2C"/>
    <w:rsid w:val="32530945"/>
    <w:rsid w:val="3293788C"/>
    <w:rsid w:val="32B36180"/>
    <w:rsid w:val="33437504"/>
    <w:rsid w:val="337B35D0"/>
    <w:rsid w:val="337F42B4"/>
    <w:rsid w:val="33890C8F"/>
    <w:rsid w:val="341D7D55"/>
    <w:rsid w:val="34567DF2"/>
    <w:rsid w:val="34784F8C"/>
    <w:rsid w:val="347D07F4"/>
    <w:rsid w:val="34B00BC9"/>
    <w:rsid w:val="35531555"/>
    <w:rsid w:val="35571045"/>
    <w:rsid w:val="35690D78"/>
    <w:rsid w:val="35A95619"/>
    <w:rsid w:val="35BC534C"/>
    <w:rsid w:val="361B6516"/>
    <w:rsid w:val="365E6403"/>
    <w:rsid w:val="366F23BE"/>
    <w:rsid w:val="36EC1C61"/>
    <w:rsid w:val="37384EA6"/>
    <w:rsid w:val="3776777C"/>
    <w:rsid w:val="37F0752F"/>
    <w:rsid w:val="381256F7"/>
    <w:rsid w:val="38417D8A"/>
    <w:rsid w:val="387E4B3B"/>
    <w:rsid w:val="388859B9"/>
    <w:rsid w:val="38F17A02"/>
    <w:rsid w:val="390A2872"/>
    <w:rsid w:val="39557F91"/>
    <w:rsid w:val="3986639D"/>
    <w:rsid w:val="39965EB4"/>
    <w:rsid w:val="39A71E6F"/>
    <w:rsid w:val="39AE1450"/>
    <w:rsid w:val="39F2758E"/>
    <w:rsid w:val="39FD5F33"/>
    <w:rsid w:val="3A3F654C"/>
    <w:rsid w:val="3A8F74D3"/>
    <w:rsid w:val="3AA34D2C"/>
    <w:rsid w:val="3AC70A1B"/>
    <w:rsid w:val="3AF64E5C"/>
    <w:rsid w:val="3AFB6916"/>
    <w:rsid w:val="3B20012B"/>
    <w:rsid w:val="3B2A0FAA"/>
    <w:rsid w:val="3BEC48CF"/>
    <w:rsid w:val="3C2854E9"/>
    <w:rsid w:val="3C2D0D52"/>
    <w:rsid w:val="3C3245BA"/>
    <w:rsid w:val="3CF7310E"/>
    <w:rsid w:val="3D08531B"/>
    <w:rsid w:val="3D1B17C0"/>
    <w:rsid w:val="3D65276D"/>
    <w:rsid w:val="3D667A0D"/>
    <w:rsid w:val="3DAE7C70"/>
    <w:rsid w:val="3DB1150E"/>
    <w:rsid w:val="3DCE20C0"/>
    <w:rsid w:val="3DDF42CD"/>
    <w:rsid w:val="3E23240C"/>
    <w:rsid w:val="3E300685"/>
    <w:rsid w:val="3E7A5DA4"/>
    <w:rsid w:val="3E8E66E4"/>
    <w:rsid w:val="3E9926CE"/>
    <w:rsid w:val="3F067638"/>
    <w:rsid w:val="3F161F71"/>
    <w:rsid w:val="3F79605C"/>
    <w:rsid w:val="3FC512A1"/>
    <w:rsid w:val="40181D19"/>
    <w:rsid w:val="40273D0A"/>
    <w:rsid w:val="405C7E57"/>
    <w:rsid w:val="409E3FCC"/>
    <w:rsid w:val="40AA0BC3"/>
    <w:rsid w:val="410B7187"/>
    <w:rsid w:val="415B520C"/>
    <w:rsid w:val="416074D3"/>
    <w:rsid w:val="41CF3722"/>
    <w:rsid w:val="42310E70"/>
    <w:rsid w:val="42342EE1"/>
    <w:rsid w:val="425B7C9B"/>
    <w:rsid w:val="42707BEA"/>
    <w:rsid w:val="42D31F27"/>
    <w:rsid w:val="437C611B"/>
    <w:rsid w:val="441B1DD7"/>
    <w:rsid w:val="44354C47"/>
    <w:rsid w:val="443609BF"/>
    <w:rsid w:val="449556E6"/>
    <w:rsid w:val="44A771C7"/>
    <w:rsid w:val="44C9538F"/>
    <w:rsid w:val="450B1E4C"/>
    <w:rsid w:val="455E0543"/>
    <w:rsid w:val="45B61DB8"/>
    <w:rsid w:val="45C51FFB"/>
    <w:rsid w:val="45D67D64"/>
    <w:rsid w:val="45F11042"/>
    <w:rsid w:val="460A2104"/>
    <w:rsid w:val="462E5DF2"/>
    <w:rsid w:val="463E140B"/>
    <w:rsid w:val="4667360A"/>
    <w:rsid w:val="46744D9C"/>
    <w:rsid w:val="467F03FC"/>
    <w:rsid w:val="46FF32EA"/>
    <w:rsid w:val="47046B53"/>
    <w:rsid w:val="474E7DCE"/>
    <w:rsid w:val="477C493B"/>
    <w:rsid w:val="47C02A7A"/>
    <w:rsid w:val="47DB78B4"/>
    <w:rsid w:val="48531B40"/>
    <w:rsid w:val="48F350D1"/>
    <w:rsid w:val="4968161B"/>
    <w:rsid w:val="4A396B13"/>
    <w:rsid w:val="4A677B24"/>
    <w:rsid w:val="4AC00FE3"/>
    <w:rsid w:val="4AC97E97"/>
    <w:rsid w:val="4AFC4364"/>
    <w:rsid w:val="4BB9615E"/>
    <w:rsid w:val="4BE156B5"/>
    <w:rsid w:val="4C2F6420"/>
    <w:rsid w:val="4C63431C"/>
    <w:rsid w:val="4CAA3CF8"/>
    <w:rsid w:val="4CE251D5"/>
    <w:rsid w:val="4D2E66D8"/>
    <w:rsid w:val="4D3D4B6D"/>
    <w:rsid w:val="4D491763"/>
    <w:rsid w:val="4D9229C5"/>
    <w:rsid w:val="4DFA480C"/>
    <w:rsid w:val="4E10783D"/>
    <w:rsid w:val="4E8D5680"/>
    <w:rsid w:val="4EA8070C"/>
    <w:rsid w:val="4EE51018"/>
    <w:rsid w:val="4F1C47DD"/>
    <w:rsid w:val="4F365D17"/>
    <w:rsid w:val="4F806F93"/>
    <w:rsid w:val="4F8E7901"/>
    <w:rsid w:val="50011E81"/>
    <w:rsid w:val="51361FFF"/>
    <w:rsid w:val="51B7313F"/>
    <w:rsid w:val="51D05FAF"/>
    <w:rsid w:val="51F223CA"/>
    <w:rsid w:val="52081F9A"/>
    <w:rsid w:val="524B1ADA"/>
    <w:rsid w:val="52833022"/>
    <w:rsid w:val="5291091E"/>
    <w:rsid w:val="52D715BF"/>
    <w:rsid w:val="52EF6909"/>
    <w:rsid w:val="53CE29C2"/>
    <w:rsid w:val="53FC5779"/>
    <w:rsid w:val="54005EC3"/>
    <w:rsid w:val="5402441A"/>
    <w:rsid w:val="540E1011"/>
    <w:rsid w:val="54181E8F"/>
    <w:rsid w:val="54322F51"/>
    <w:rsid w:val="54386336"/>
    <w:rsid w:val="54572372"/>
    <w:rsid w:val="55002429"/>
    <w:rsid w:val="555D5DAC"/>
    <w:rsid w:val="556709D9"/>
    <w:rsid w:val="556F2587"/>
    <w:rsid w:val="55780E38"/>
    <w:rsid w:val="55B31E70"/>
    <w:rsid w:val="55C67DF5"/>
    <w:rsid w:val="56130B60"/>
    <w:rsid w:val="563C00B7"/>
    <w:rsid w:val="56486A5C"/>
    <w:rsid w:val="576A2A02"/>
    <w:rsid w:val="581D5CC6"/>
    <w:rsid w:val="58296419"/>
    <w:rsid w:val="58584F50"/>
    <w:rsid w:val="593432C8"/>
    <w:rsid w:val="5966544B"/>
    <w:rsid w:val="5A105AE3"/>
    <w:rsid w:val="5AFD593B"/>
    <w:rsid w:val="5B615ECA"/>
    <w:rsid w:val="5B6D486F"/>
    <w:rsid w:val="5B922527"/>
    <w:rsid w:val="5BBC75A4"/>
    <w:rsid w:val="5BBE156E"/>
    <w:rsid w:val="5BD91F04"/>
    <w:rsid w:val="5C3B2BBF"/>
    <w:rsid w:val="5D8660BC"/>
    <w:rsid w:val="5DA54794"/>
    <w:rsid w:val="5DFD637E"/>
    <w:rsid w:val="5E841B1E"/>
    <w:rsid w:val="5E9D190F"/>
    <w:rsid w:val="5ED30E8D"/>
    <w:rsid w:val="5EE27322"/>
    <w:rsid w:val="5EE74938"/>
    <w:rsid w:val="5F4E49B7"/>
    <w:rsid w:val="5F577D10"/>
    <w:rsid w:val="5FA56F24"/>
    <w:rsid w:val="5FD27396"/>
    <w:rsid w:val="60165550"/>
    <w:rsid w:val="603718EF"/>
    <w:rsid w:val="60912DAE"/>
    <w:rsid w:val="611A0FF5"/>
    <w:rsid w:val="61306A6A"/>
    <w:rsid w:val="613F6CAD"/>
    <w:rsid w:val="61497B2C"/>
    <w:rsid w:val="61A42FB4"/>
    <w:rsid w:val="624A590A"/>
    <w:rsid w:val="625E7607"/>
    <w:rsid w:val="62C31218"/>
    <w:rsid w:val="62D82F16"/>
    <w:rsid w:val="63807109"/>
    <w:rsid w:val="643F0D73"/>
    <w:rsid w:val="64754794"/>
    <w:rsid w:val="64CC0858"/>
    <w:rsid w:val="64D21BE7"/>
    <w:rsid w:val="64E35BA2"/>
    <w:rsid w:val="656E7B61"/>
    <w:rsid w:val="65A2780B"/>
    <w:rsid w:val="660F30F2"/>
    <w:rsid w:val="66287D10"/>
    <w:rsid w:val="66754F1F"/>
    <w:rsid w:val="66770C98"/>
    <w:rsid w:val="66903B07"/>
    <w:rsid w:val="66C57C55"/>
    <w:rsid w:val="66CB4B3F"/>
    <w:rsid w:val="67746F85"/>
    <w:rsid w:val="67A61834"/>
    <w:rsid w:val="6844104D"/>
    <w:rsid w:val="6865279D"/>
    <w:rsid w:val="688E6507"/>
    <w:rsid w:val="68A825B6"/>
    <w:rsid w:val="68B24209"/>
    <w:rsid w:val="690031C6"/>
    <w:rsid w:val="69256789"/>
    <w:rsid w:val="69317CF2"/>
    <w:rsid w:val="69382960"/>
    <w:rsid w:val="696848C8"/>
    <w:rsid w:val="6A682DD1"/>
    <w:rsid w:val="6AF26B3F"/>
    <w:rsid w:val="6B2A0087"/>
    <w:rsid w:val="6B4D1FC7"/>
    <w:rsid w:val="6B6D2669"/>
    <w:rsid w:val="6B6F4633"/>
    <w:rsid w:val="6BBF2EC5"/>
    <w:rsid w:val="6C411B2C"/>
    <w:rsid w:val="6C5A791C"/>
    <w:rsid w:val="6C77379F"/>
    <w:rsid w:val="6C81770F"/>
    <w:rsid w:val="6CA95923"/>
    <w:rsid w:val="6CDA5ADC"/>
    <w:rsid w:val="6D064B23"/>
    <w:rsid w:val="6E910DAF"/>
    <w:rsid w:val="6E9543B1"/>
    <w:rsid w:val="6EBD1212"/>
    <w:rsid w:val="6EC16F54"/>
    <w:rsid w:val="6F062BB9"/>
    <w:rsid w:val="6F451933"/>
    <w:rsid w:val="6F51652A"/>
    <w:rsid w:val="706165C6"/>
    <w:rsid w:val="707F70C6"/>
    <w:rsid w:val="70A42689"/>
    <w:rsid w:val="70DA254F"/>
    <w:rsid w:val="70E433CD"/>
    <w:rsid w:val="70F74EAF"/>
    <w:rsid w:val="70FC4273"/>
    <w:rsid w:val="71463740"/>
    <w:rsid w:val="71AF5789"/>
    <w:rsid w:val="71E73175"/>
    <w:rsid w:val="720E0702"/>
    <w:rsid w:val="721970A7"/>
    <w:rsid w:val="72430F2C"/>
    <w:rsid w:val="724E6D50"/>
    <w:rsid w:val="72FC49FE"/>
    <w:rsid w:val="73131D48"/>
    <w:rsid w:val="732775A1"/>
    <w:rsid w:val="736D3206"/>
    <w:rsid w:val="73903399"/>
    <w:rsid w:val="744F0B5E"/>
    <w:rsid w:val="746C5BB4"/>
    <w:rsid w:val="7499002B"/>
    <w:rsid w:val="750000AA"/>
    <w:rsid w:val="756140CF"/>
    <w:rsid w:val="758E3908"/>
    <w:rsid w:val="75B9389A"/>
    <w:rsid w:val="767825EE"/>
    <w:rsid w:val="76A827A7"/>
    <w:rsid w:val="76B850E0"/>
    <w:rsid w:val="77057BFA"/>
    <w:rsid w:val="7731279D"/>
    <w:rsid w:val="776B5ADB"/>
    <w:rsid w:val="77B358A8"/>
    <w:rsid w:val="77ED700C"/>
    <w:rsid w:val="788334CC"/>
    <w:rsid w:val="78AA0A59"/>
    <w:rsid w:val="78BE2756"/>
    <w:rsid w:val="78C95383"/>
    <w:rsid w:val="7950018C"/>
    <w:rsid w:val="79A33E26"/>
    <w:rsid w:val="79A71C89"/>
    <w:rsid w:val="79B871A5"/>
    <w:rsid w:val="79C43D9C"/>
    <w:rsid w:val="7A1545F8"/>
    <w:rsid w:val="7A48677B"/>
    <w:rsid w:val="7AC8166A"/>
    <w:rsid w:val="7B62386D"/>
    <w:rsid w:val="7BC41E31"/>
    <w:rsid w:val="7C0E57A2"/>
    <w:rsid w:val="7C635AEE"/>
    <w:rsid w:val="7D831878"/>
    <w:rsid w:val="7D9677FD"/>
    <w:rsid w:val="7DB52379"/>
    <w:rsid w:val="7DE467BB"/>
    <w:rsid w:val="7EA83C8C"/>
    <w:rsid w:val="7ECC2A81"/>
    <w:rsid w:val="7EDC1B88"/>
    <w:rsid w:val="7F370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Body Text First Indent 2"/>
    <w:basedOn w:val="2"/>
    <w:link w:val="10"/>
    <w:autoRedefine/>
    <w:qFormat/>
    <w:uiPriority w:val="0"/>
    <w:pPr>
      <w:spacing w:after="0" w:line="560" w:lineRule="exact"/>
      <w:ind w:left="0" w:leftChars="0" w:firstLine="420" w:firstLineChars="200"/>
    </w:pPr>
    <w:rPr>
      <w:rFonts w:ascii="仿宋_GB2312" w:hAnsi="Calibri" w:eastAsia="宋体" w:cs="仿宋_GB2312"/>
    </w:rPr>
  </w:style>
  <w:style w:type="character" w:customStyle="1" w:styleId="8">
    <w:name w:val="NormalCharacter"/>
    <w:semiHidden/>
    <w:qFormat/>
    <w:uiPriority w:val="0"/>
  </w:style>
  <w:style w:type="character" w:customStyle="1" w:styleId="9">
    <w:name w:val="正文文本缩进 字符"/>
    <w:basedOn w:val="7"/>
    <w:link w:val="2"/>
    <w:uiPriority w:val="0"/>
    <w:rPr>
      <w:rFonts w:asciiTheme="minorHAnsi" w:hAnsiTheme="minorHAnsi" w:eastAsiaTheme="minorEastAsia" w:cstheme="minorBidi"/>
      <w:kern w:val="2"/>
      <w:sz w:val="21"/>
      <w:szCs w:val="24"/>
    </w:rPr>
  </w:style>
  <w:style w:type="character" w:customStyle="1" w:styleId="10">
    <w:name w:val="正文首行缩进 2 字符"/>
    <w:basedOn w:val="9"/>
    <w:link w:val="5"/>
    <w:uiPriority w:val="0"/>
    <w:rPr>
      <w:rFonts w:ascii="仿宋_GB2312" w:hAnsi="Calibri" w:cs="仿宋_GB2312" w:eastAsiaTheme="minorEastAsia"/>
      <w:kern w:val="2"/>
      <w:sz w:val="21"/>
      <w:szCs w:val="24"/>
    </w:rPr>
  </w:style>
  <w:style w:type="character" w:customStyle="1" w:styleId="11">
    <w:name w:val="txt1"/>
    <w:basedOn w:val="7"/>
    <w:autoRedefine/>
    <w:qFormat/>
    <w:uiPriority w:val="99"/>
    <w:rPr>
      <w:rFonts w:ascii="宋体" w:hAnsi="宋体" w:eastAsia="宋体" w:cs="宋体"/>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254dbcff-54af-435c-b23b-feb94b9d9835</errorID>
      <errorWord>种养殖</errorWord>
      <group>L1_Word</group>
      <groupName>字词问题</groupName>
      <ability>L2_Typo</ability>
      <abilityName>字词错误</abilityName>
      <candidateList>
        <item>种植养殖</item>
      </candidateList>
      <explain/>
      <paraID>7E5E5AE4</paraID>
      <start>53</start>
      <end>56</end>
      <status>ignored</status>
      <modifiedWord/>
      <trackRevisions>false</trackRevisions>
    </reviewItem>
    <reviewItem>
      <errorID>a47a9de8-fbee-4964-8a60-591569a58754</errorID>
      <errorWord>自然资源局</errorWord>
      <group>L1_Word</group>
      <groupName>字词问题</groupName>
      <ability>L2_Typo</ability>
      <abilityName>字词错误</abilityName>
      <candidateList>
        <item>市场监管局</item>
      </candidateList>
      <explain/>
      <paraID>468EEFDB</paraID>
      <start>255</start>
      <end>260</end>
      <status>ignored</status>
      <modifiedWord/>
      <trackRevisions>false</trackRevisions>
    </reviewItem>
    <reviewItem>
      <errorID>360b27e3-1e64-41b0-a969-a34833d65578</errorID>
      <errorWord>自然资源局</errorWord>
      <group>L1_Word</group>
      <groupName>字词问题</groupName>
      <ability>L2_Typo</ability>
      <abilityName>字词错误</abilityName>
      <candidateList>
        <item>市场监管局</item>
      </candidateList>
      <explain/>
      <paraID>42C80CF9</paraID>
      <start>151</start>
      <end>156</end>
      <status>ignored</status>
      <modifiedWord/>
      <trackRevisions>false</trackRevisions>
    </reviewItem>
    <reviewItem>
      <errorID>f9c7adfe-887d-4e71-840e-c1f6b4d7680c</errorID>
      <errorWord>现场情况</errorWord>
      <group>L1_Grammar</group>
      <groupName>语法问题</groupName>
      <ability>L2_Grammar</ability>
      <abilityName>语法错误</abilityName>
      <candidateList>
        <item>现场</item>
      </candidateList>
      <explain/>
      <paraID> 817AAFA</paraID>
      <start>202</start>
      <end>206</end>
      <status>ignored</status>
      <modifiedWord/>
      <trackRevisions>false</trackRevisions>
    </reviewItem>
    <reviewItem>
      <errorID>24495d83-a546-450b-90f5-a44e22399438</errorID>
      <errorWord>许可</errorWord>
      <group>L1_Word</group>
      <groupName>字词问题</groupName>
      <ability>L2_Typo</ability>
      <abilityName>字词错误</abilityName>
      <candidateList>
        <item>许可证</item>
      </candidateList>
      <explain/>
      <paraID>5A256B1D</paraID>
      <start>85</start>
      <end>87</end>
      <status>ignored</status>
      <modifiedWord/>
      <trackRevisions>false</trackRevisions>
    </reviewItem>
    <reviewItem>
      <errorID>9ecdb41a-8f62-4ad3-a8dc-dbcbfda39842</errorID>
      <errorWord>强</errorWord>
      <group>L1_Word</group>
      <groupName>字词问题</groupName>
      <ability>L2_Typo</ability>
      <abilityName>字词错误</abilityName>
      <candidateList>
        <item>强对</item>
      </candidateList>
      <explain/>
      <paraID>108E7E41</paraID>
      <start>82</start>
      <end>83</end>
      <status>ignored</status>
      <modifiedWord/>
      <trackRevisions>false</trackRevisions>
    </reviewItem>
    <reviewItem>
      <errorID>6c456f60-0bea-4635-b668-3ee55b627695</errorID>
      <errorWord>强</errorWord>
      <group>L1_Word</group>
      <groupName>字词问题</groupName>
      <ability>L2_Typo</ability>
      <abilityName>字词错误</abilityName>
      <candidateList>
        <item>强对</item>
      </candidateList>
      <explain/>
      <paraID>108E7E41</paraID>
      <start>126</start>
      <end>127</end>
      <status>ignored</status>
      <modifiedWord/>
      <trackRevisions>false</trackRevisions>
    </reviewItem>
    <reviewItem>
      <errorID>796f9fed-d1c5-4cfa-bc59-cdd2c0384f04</errorID>
      <errorWord>义务</errorWord>
      <group>L1_Word</group>
      <groupName>字词问题</groupName>
      <ability>L2_Typo</ability>
      <abilityName>字词错误</abilityName>
      <candidateList>
        <item>责任</item>
      </candidateList>
      <explain/>
      <paraID>378D8272</paraID>
      <start>59</start>
      <end>61</end>
      <status>ignored</status>
      <modifiedWord/>
      <trackRevisions>false</trackRevisions>
    </reviewItem>
    <reviewItem>
      <errorID>ac6929c0-e3d1-44f5-a46f-14a1b86a2b74</errorID>
      <errorWord>、</errorWord>
      <group>L1_Word</group>
      <groupName>字词问题</groupName>
      <ability>L2_Typo</ability>
      <abilityName>字词错误</abilityName>
      <candidateList>
        <item>并</item>
      </candidateList>
      <explain/>
      <paraID>1944923D</paraID>
      <start>45</start>
      <end>46</end>
      <status>ignored</status>
      <modifiedWord/>
      <trackRevisions>false</trackRevisions>
    </reviewItem>
    <reviewItem>
      <errorID>21d32591-ff30-4bbd-ab0e-7fc9c52fab29</errorID>
      <errorWord>，</errorWord>
      <group>L1_Grammar</group>
      <groupName>语法问题</groupName>
      <ability>L2_Grammar</ability>
      <abilityName>语法错误</abilityName>
      <candidateList>
        <item>工作，</item>
      </candidateList>
      <explain/>
      <paraID>565156AC</paraID>
      <start>59</start>
      <end>60</end>
      <status>ignored</status>
      <modifiedWord/>
      <trackRevisions>false</trackRevisions>
    </reviewItem>
    <reviewItem>
      <errorID>f11e8e8f-4624-4ae9-9f4a-2056e1dfd3be</errorID>
      <errorWord>食品</errorWord>
      <group>L1_Grammar</group>
      <groupName>语法问题</groupName>
      <ability>L2_Grammar</ability>
      <abilityName>语法错误</abilityName>
      <candidateList>
        <item>把控食品</item>
      </candidateList>
      <explain/>
      <paraID>4FFF7A23</paraID>
      <start>112</start>
      <end>114</end>
      <status>ignored</status>
      <modifiedWord/>
      <trackRevisions>false</trackRevisions>
    </reviewItem>
    <reviewItem>
      <errorID>b08b577d-30e6-47b6-b9ab-44bf4b467100</errorID>
      <errorWord>信息</errorWord>
      <group>L1_Word</group>
      <groupName>字词问题</groupName>
      <ability>L2_Typo</ability>
      <abilityName>字词错误</abilityName>
      <candidateList>
        <item>的信息</item>
      </candidateList>
      <explain/>
      <paraID>4FFF7A23</paraID>
      <start>229</start>
      <end>231</end>
      <status>ignored</status>
      <modifiedWord/>
      <trackRevisions>false</trackRevisions>
    </reviewItem>
    <reviewItem>
      <errorID>bffd657e-8832-44eb-be4d-91a13b928040</errorID>
      <errorWord>、</errorWord>
      <group>L1_Grammar</group>
      <groupName>语法问题</groupName>
      <ability>L2_Grammar</ability>
      <abilityName>语法错误</abilityName>
      <candidateList>
        <item>情况、</item>
      </candidateList>
      <explain/>
      <paraID>4FFF7A23</paraID>
      <start>236</start>
      <end>237</end>
      <status>ignored</status>
      <modifiedWord/>
      <trackRevisions>false</trackRevisions>
    </reviewItem>
    <reviewItem>
      <errorID>f42ec53a-67a0-464f-a6a7-c3584eb4cadb</errorID>
      <errorWord>、</errorWord>
      <group>L1_Grammar</group>
      <groupName>语法问题</groupName>
      <ability>L2_Grammar</ability>
      <abilityName>语法错误</abilityName>
      <candidateList>
        <item>情况、</item>
      </candidateList>
      <explain/>
      <paraID>4FFF7A23</paraID>
      <start>241</start>
      <end>242</end>
      <status>ignored</status>
      <modifiedWord/>
      <trackRevisions>false</trackRevisions>
    </reviewItem>
    <reviewItem>
      <errorID>5280a2dd-41c8-4f2b-a151-ddcc060bed5b</errorID>
      <errorWord>组织</errorWord>
      <group>L1_Word</group>
      <groupName>字词问题</groupName>
      <ability>L2_Typo</ability>
      <abilityName>字词错误</abilityName>
      <candidateList>
        <item>应组织</item>
      </candidateList>
      <explain/>
      <paraID>5BE6F76F</paraID>
      <start>31</start>
      <end>33</end>
      <status>ignored</status>
      <modifiedWord/>
      <trackRevisions>false</trackRevisions>
    </reviewItem>
    <reviewItem>
      <errorID>57e1aa99-116b-48b3-88b7-12ebecfaed46</errorID>
      <errorWord>情形</errorWord>
      <group>L1_Word</group>
      <groupName>字词问题</groupName>
      <ability>L2_Typo</ability>
      <abilityName>字词错误</abilityName>
      <candidateList>
        <item>的情况</item>
      </candidateList>
      <explain/>
      <paraID>5BE6F76F</paraID>
      <start>129</start>
      <end>131</end>
      <status>ignored</status>
      <modifiedWord/>
      <trackRevisions>false</trackRevisions>
    </reviewItem>
    <reviewItem>
      <errorID>05e6fdc2-3a28-4f2c-b91b-95a46357346d</errorID>
      <errorWord>协调工作</errorWord>
      <group>L1_Grammar</group>
      <groupName>语法问题</groupName>
      <ability>L2_Grammar</ability>
      <abilityName>语法错误</abilityName>
      <candidateList>
        <item>协调</item>
      </candidateList>
      <explain/>
      <paraID>109263B0</paraID>
      <start>18</start>
      <end>22</end>
      <status>ignored</status>
      <modifiedWord/>
      <trackRevisions>false</trackRevisions>
    </reviewItem>
    <reviewItem>
      <errorID>40767d48-9466-415f-9ba1-3158ec9f06bd</errorID>
      <errorWord>问题风险</errorWord>
      <group>L1_Word</group>
      <groupName>字词问题</groupName>
      <ability>L2_Typo</ability>
      <abilityName>字词错误</abilityName>
      <candidateList>
        <item>风险问题</item>
      </candidateList>
      <explain/>
      <paraID>109263B0</paraID>
      <start>117</start>
      <end>121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3C7AA8-9E1D-41EB-9CAC-AFC03120CB38}">
  <ds:schemaRefs/>
</ds:datastoreItem>
</file>

<file path=docProps/app.xml><?xml version="1.0" encoding="utf-8"?>
<Properties xmlns="http://schemas.openxmlformats.org/officeDocument/2006/extended-properties" xmlns:vt="http://schemas.openxmlformats.org/officeDocument/2006/docPropsVTypes">
  <Template>Normal</Template>
  <Pages>12</Pages>
  <Words>4865</Words>
  <Characters>4889</Characters>
  <Lines>35</Lines>
  <Paragraphs>10</Paragraphs>
  <TotalTime>49</TotalTime>
  <ScaleCrop>false</ScaleCrop>
  <LinksUpToDate>false</LinksUpToDate>
  <CharactersWithSpaces>4946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2025-11-06T06:53:00Z</dcterms:created>
  <dc:creator>舜</dc:creator>
  <cp:lastModifiedBy>珍奇果果</cp:lastModifiedBy>
  <cp:lastPrinted>2026-05-12T01:57:34Z</cp:lastPrinted>
  <dcterms:modified xsi:type="dcterms:W3CDTF">2026-05-12T01:57:46Z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0D6FC21596FF435D8D3938E8839F96AF_11</vt:lpwstr>
  </property>
  <property fmtid="{D5CDD505-2E9C-101B-9397-08002B2CF9AE}" pid="4" name="KSOTemplateDocerSaveRecord">
    <vt:lpwstr>eyJoZGlkIjoiOTRkNDgxY2Y3MTc2MzI3ZWVjMDY4MzkzZGJmODk1NjAiLCJ1c2VySWQiOiIzMjk0Mjc3NTQifQ==</vt:lpwstr>
  </property>
</Properties>
</file>