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FDD3">
      <w:pPr>
        <w:shd w:val="clear" w:color="auto" w:fill="FFFFFF"/>
        <w:overflowPunct w:val="0"/>
        <w:adjustRightInd w:val="0"/>
        <w:spacing w:line="616" w:lineRule="exact"/>
        <w:ind w:firstLine="0" w:firstLineChars="0"/>
        <w:jc w:val="center"/>
        <w:outlineLvl w:val="0"/>
        <w:rPr>
          <w:rFonts w:ascii="新宋体" w:hAnsi="新宋体" w:eastAsia="方正小标宋简体" w:cs="新宋体"/>
          <w:b/>
          <w:bCs/>
          <w:color w:val="000000"/>
          <w:kern w:val="44"/>
          <w:sz w:val="44"/>
          <w:szCs w:val="44"/>
          <w:shd w:val="clear" w:color="auto" w:fill="FFFFFF"/>
          <w:lang w:bidi="ar"/>
        </w:rPr>
      </w:pPr>
    </w:p>
    <w:p w14:paraId="78335B33">
      <w:pPr>
        <w:shd w:val="clear" w:color="auto" w:fill="FFFFFF"/>
        <w:overflowPunct w:val="0"/>
        <w:adjustRightInd w:val="0"/>
        <w:spacing w:line="616" w:lineRule="exact"/>
        <w:ind w:firstLine="0" w:firstLineChars="0"/>
        <w:jc w:val="center"/>
        <w:outlineLvl w:val="0"/>
        <w:rPr>
          <w:rFonts w:ascii="新宋体" w:hAnsi="新宋体" w:eastAsia="方正小标宋简体" w:cs="新宋体"/>
          <w:b/>
          <w:bCs/>
          <w:color w:val="00000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新宋体" w:hAnsi="新宋体" w:eastAsia="方正小标宋简体" w:cs="新宋体"/>
          <w:b/>
          <w:bCs/>
          <w:color w:val="000000"/>
          <w:kern w:val="44"/>
          <w:sz w:val="44"/>
          <w:szCs w:val="44"/>
          <w:shd w:val="clear" w:color="auto" w:fill="FFFFFF"/>
          <w:lang w:bidi="ar"/>
        </w:rPr>
        <w:t>《政府工作报告》名词解释</w:t>
      </w:r>
    </w:p>
    <w:p w14:paraId="04950D5D">
      <w:pPr>
        <w:shd w:val="clear" w:color="auto" w:fill="FFFFFF"/>
        <w:overflowPunct w:val="0"/>
        <w:adjustRightInd w:val="0"/>
        <w:spacing w:line="616" w:lineRule="exact"/>
        <w:ind w:firstLine="643"/>
        <w:jc w:val="left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</w:p>
    <w:p w14:paraId="0D978A00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1.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3+2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主导产业：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3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即钢铁、先进材料、新能源装备三个主导产业，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2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即精密铸锻与装备制造、绿色建造与装配式建筑两个特色产业。</w:t>
      </w:r>
    </w:p>
    <w:p w14:paraId="2F10E8D3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2.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千亩方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即通过集中连片建设与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四良（良田、良种、良机、良法）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集成，打造连片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千亩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单产提升引领区。</w:t>
      </w:r>
    </w:p>
    <w:p w14:paraId="47DF6D36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3.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四抓四提升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即抓谋划储备，提升项目质量；抓过程管理，提升推进效率；抓要素供给，提升保障水平；抓力量整合，提升服务能力。</w:t>
      </w:r>
    </w:p>
    <w:p w14:paraId="6CD50DA2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4.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一图两清单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即产业招商图谱、目标企业清单、合作机会清单。</w:t>
      </w:r>
    </w:p>
    <w:p w14:paraId="21DE1F41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5.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七个协同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招商：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即与市投资促进局，省市产业部门及专班，山钢集团，主城区及周边区县，省市国有企业，科研院所、商协会，钢城在外老乡协同招商。</w:t>
      </w:r>
    </w:p>
    <w:p w14:paraId="2F31959D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6.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1+2+3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六类企业：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1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即初创企业，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2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即上规入库企业和后备上市企业，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3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即制造业企业、科技</w:t>
      </w:r>
      <w:bookmarkStart w:id="0" w:name="_GoBack"/>
      <w:bookmarkEnd w:id="0"/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型企业和民营企业。</w:t>
      </w:r>
    </w:p>
    <w:p w14:paraId="5511923B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7.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三区三线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划定：</w:t>
      </w:r>
      <w:r>
        <w:rPr>
          <w:rFonts w:hint="eastAsia" w:ascii="新宋体" w:hAnsi="新宋体" w:cs="新宋体"/>
          <w:b/>
          <w:bCs/>
          <w:color w:val="000000"/>
          <w:spacing w:val="6"/>
          <w:kern w:val="0"/>
          <w:szCs w:val="22"/>
          <w:shd w:val="clear" w:color="auto" w:fill="FFFFFF"/>
          <w:lang w:bidi="ar"/>
        </w:rPr>
        <w:t>即根据城镇空间、农业空间、生态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空间三个区域，分别对应划定城镇开发边界、永久基本农田保护红线、生态保护红线三条控制线。</w:t>
      </w:r>
    </w:p>
    <w:p w14:paraId="3B019405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8.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三变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改革：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即资源变资产、资金变股金、农民变股东改革。</w:t>
      </w:r>
    </w:p>
    <w:p w14:paraId="1C77B888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9.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一村一业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即建立村庄分类推进机制，通过制定落实一对一、点对点扶持政策，实施联村共富产业项目，因地制宜培植形成可持续、能富民的主导产业，加快推进乡村产业振兴。</w:t>
      </w:r>
    </w:p>
    <w:p w14:paraId="0D78E2CF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10.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四站合一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即将街道应急管理办公室、应急联防站、消防救援站（公益救援站）、执法办案站四个功能模块整合在一起，实现资源共享、协同运作的基层应急管理模式。</w:t>
      </w:r>
    </w:p>
    <w:p w14:paraId="7D4586F5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11.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清四乱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即清理河湖乱占、乱采、乱堆、乱建问题。</w:t>
      </w:r>
    </w:p>
    <w:p w14:paraId="178D6058">
      <w:pPr>
        <w:shd w:val="clear" w:color="auto" w:fill="FFFFFF"/>
        <w:overflowPunct w:val="0"/>
        <w:adjustRightInd w:val="0"/>
        <w:spacing w:line="616" w:lineRule="exact"/>
        <w:ind w:firstLine="643"/>
        <w:outlineLvl w:val="1"/>
        <w:rPr>
          <w:rFonts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</w:pP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12.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“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三债统管</w:t>
      </w:r>
      <w:r>
        <w:rPr>
          <w:rFonts w:hint="eastAsia" w:ascii="新宋体" w:hAnsi="新宋体" w:eastAsia="新宋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”</w:t>
      </w:r>
      <w:r>
        <w:rPr>
          <w:rFonts w:hint="eastAsia" w:ascii="新宋体" w:hAnsi="新宋体" w:eastAsia="黑体" w:cs="新宋体"/>
          <w:b/>
          <w:bCs/>
          <w:color w:val="000000"/>
          <w:kern w:val="44"/>
          <w:szCs w:val="32"/>
          <w:shd w:val="clear" w:color="auto" w:fill="FFFFFF"/>
          <w:lang w:bidi="ar"/>
        </w:rPr>
        <w:t>：</w:t>
      </w:r>
      <w:r>
        <w:rPr>
          <w:rFonts w:hint="eastAsia" w:ascii="新宋体" w:hAnsi="新宋体" w:cs="新宋体"/>
          <w:b/>
          <w:bCs/>
          <w:color w:val="000000"/>
          <w:kern w:val="0"/>
          <w:szCs w:val="22"/>
          <w:shd w:val="clear" w:color="auto" w:fill="FFFFFF"/>
          <w:lang w:bidi="ar"/>
        </w:rPr>
        <w:t>即将政府债务、隐性债务、城投债务纳入统一监管体系。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531" w:bottom="1531" w:left="1531" w:header="851" w:footer="1418" w:gutter="0"/>
      <w:pgNumType w:start="1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A57B0-B13E-43E4-8954-E6DCAEC7DF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3C5FB3-0BAA-4402-8187-5912F0CB507A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5FCCF93A-3736-40E5-95FB-F8D782678E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  <w:rFonts w:hint="eastAsia" w:ascii="新宋体" w:hAnsi="新宋体" w:eastAsia="新宋体"/>
        <w:sz w:val="28"/>
        <w:szCs w:val="28"/>
      </w:rPr>
      <w:id w:val="-1170560359"/>
    </w:sdtPr>
    <w:sdtEndPr>
      <w:rPr>
        <w:rStyle w:val="18"/>
        <w:rFonts w:hint="eastAsia" w:ascii="新宋体" w:hAnsi="新宋体" w:eastAsia="新宋体"/>
        <w:sz w:val="28"/>
        <w:szCs w:val="28"/>
      </w:rPr>
    </w:sdtEndPr>
    <w:sdtContent>
      <w:p w14:paraId="01779266">
        <w:pPr>
          <w:pStyle w:val="14"/>
          <w:framePr w:wrap="around" w:vAnchor="text" w:hAnchor="margin" w:xAlign="outside" w:y="1"/>
          <w:snapToGrid/>
          <w:spacing w:line="240" w:lineRule="auto"/>
          <w:ind w:firstLine="0" w:firstLineChars="0"/>
          <w:rPr>
            <w:rStyle w:val="18"/>
            <w:rFonts w:ascii="新宋体" w:hAnsi="新宋体" w:eastAsia="新宋体"/>
            <w:sz w:val="28"/>
            <w:szCs w:val="28"/>
          </w:rPr>
        </w:pPr>
        <w:r>
          <w:rPr>
            <w:rStyle w:val="18"/>
            <w:rFonts w:hint="eastAsia" w:ascii="新宋体" w:hAnsi="新宋体" w:eastAsia="新宋体"/>
            <w:sz w:val="28"/>
            <w:szCs w:val="28"/>
          </w:rPr>
          <w:t xml:space="preserve">— </w:t>
        </w:r>
        <w:r>
          <w:rPr>
            <w:rStyle w:val="18"/>
            <w:rFonts w:ascii="新宋体" w:hAnsi="新宋体" w:eastAsia="新宋体"/>
            <w:sz w:val="28"/>
            <w:szCs w:val="28"/>
          </w:rPr>
          <w:fldChar w:fldCharType="begin"/>
        </w:r>
        <w:r>
          <w:rPr>
            <w:rStyle w:val="18"/>
            <w:rFonts w:ascii="新宋体" w:hAnsi="新宋体" w:eastAsia="新宋体"/>
            <w:sz w:val="28"/>
            <w:szCs w:val="28"/>
          </w:rPr>
          <w:instrText xml:space="preserve"> PAGE </w:instrText>
        </w:r>
        <w:r>
          <w:rPr>
            <w:rStyle w:val="18"/>
            <w:rFonts w:ascii="新宋体" w:hAnsi="新宋体" w:eastAsia="新宋体"/>
            <w:sz w:val="28"/>
            <w:szCs w:val="28"/>
          </w:rPr>
          <w:fldChar w:fldCharType="separate"/>
        </w:r>
        <w:r>
          <w:rPr>
            <w:rStyle w:val="18"/>
            <w:rFonts w:ascii="新宋体" w:hAnsi="新宋体" w:eastAsia="新宋体"/>
            <w:sz w:val="28"/>
            <w:szCs w:val="28"/>
          </w:rPr>
          <w:t>1</w:t>
        </w:r>
        <w:r>
          <w:rPr>
            <w:rStyle w:val="18"/>
            <w:rFonts w:ascii="新宋体" w:hAnsi="新宋体" w:eastAsia="新宋体"/>
            <w:sz w:val="28"/>
            <w:szCs w:val="28"/>
          </w:rPr>
          <w:fldChar w:fldCharType="end"/>
        </w:r>
        <w:r>
          <w:rPr>
            <w:rStyle w:val="18"/>
            <w:rFonts w:ascii="新宋体" w:hAnsi="新宋体" w:eastAsia="新宋体"/>
            <w:sz w:val="28"/>
            <w:szCs w:val="28"/>
          </w:rPr>
          <w:t xml:space="preserve"> </w:t>
        </w:r>
        <w:r>
          <w:rPr>
            <w:rStyle w:val="18"/>
            <w:rFonts w:hint="eastAsia" w:ascii="新宋体" w:hAnsi="新宋体" w:eastAsia="新宋体"/>
            <w:sz w:val="28"/>
            <w:szCs w:val="28"/>
          </w:rPr>
          <w:t>—</w:t>
        </w:r>
      </w:p>
    </w:sdtContent>
  </w:sdt>
  <w:p w14:paraId="300D2B7B">
    <w:pPr>
      <w:pStyle w:val="14"/>
      <w:overflowPunct w:val="0"/>
      <w:snapToGrid/>
      <w:spacing w:line="240" w:lineRule="auto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55D9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12832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4D0C8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0BCA3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91AA5">
    <w:pPr>
      <w:pStyle w:val="1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5"/>
    <w:rsid w:val="00080364"/>
    <w:rsid w:val="001C2AA7"/>
    <w:rsid w:val="00460B15"/>
    <w:rsid w:val="006671E1"/>
    <w:rsid w:val="006D2A49"/>
    <w:rsid w:val="006F1A81"/>
    <w:rsid w:val="008E2448"/>
    <w:rsid w:val="008F1F56"/>
    <w:rsid w:val="00A92745"/>
    <w:rsid w:val="00BB66B5"/>
    <w:rsid w:val="00CD3775"/>
    <w:rsid w:val="00D64C6E"/>
    <w:rsid w:val="00EA5E13"/>
    <w:rsid w:val="00EF4DAE"/>
    <w:rsid w:val="00F26C25"/>
    <w:rsid w:val="011837C3"/>
    <w:rsid w:val="017C49B4"/>
    <w:rsid w:val="023625B0"/>
    <w:rsid w:val="02AC5A72"/>
    <w:rsid w:val="039211E8"/>
    <w:rsid w:val="03D42E2E"/>
    <w:rsid w:val="04513BA5"/>
    <w:rsid w:val="04B769D7"/>
    <w:rsid w:val="053E7A15"/>
    <w:rsid w:val="057316FE"/>
    <w:rsid w:val="060B0EDC"/>
    <w:rsid w:val="07275420"/>
    <w:rsid w:val="07F32DCB"/>
    <w:rsid w:val="082D074E"/>
    <w:rsid w:val="08A34DB8"/>
    <w:rsid w:val="09A82D92"/>
    <w:rsid w:val="0A314B36"/>
    <w:rsid w:val="0BF43DB3"/>
    <w:rsid w:val="0C9A21F2"/>
    <w:rsid w:val="0D512831"/>
    <w:rsid w:val="0D5154EF"/>
    <w:rsid w:val="0DFF319D"/>
    <w:rsid w:val="0E3B3A45"/>
    <w:rsid w:val="0F8751F8"/>
    <w:rsid w:val="10150726"/>
    <w:rsid w:val="10E50C89"/>
    <w:rsid w:val="10FA70F4"/>
    <w:rsid w:val="115B2759"/>
    <w:rsid w:val="11820D17"/>
    <w:rsid w:val="11D17C5D"/>
    <w:rsid w:val="122076CB"/>
    <w:rsid w:val="127A31E0"/>
    <w:rsid w:val="12B97067"/>
    <w:rsid w:val="16612BD2"/>
    <w:rsid w:val="16C426F2"/>
    <w:rsid w:val="16D927DD"/>
    <w:rsid w:val="181D1D9F"/>
    <w:rsid w:val="199E229D"/>
    <w:rsid w:val="1A911621"/>
    <w:rsid w:val="1AF844CE"/>
    <w:rsid w:val="1D746DE1"/>
    <w:rsid w:val="1DB466C3"/>
    <w:rsid w:val="1DC4237C"/>
    <w:rsid w:val="1E05035C"/>
    <w:rsid w:val="1EF9465C"/>
    <w:rsid w:val="1F2760B0"/>
    <w:rsid w:val="1F470853"/>
    <w:rsid w:val="20EB54D5"/>
    <w:rsid w:val="21E42E15"/>
    <w:rsid w:val="22D43509"/>
    <w:rsid w:val="22DC5DA3"/>
    <w:rsid w:val="23076131"/>
    <w:rsid w:val="2369313B"/>
    <w:rsid w:val="23AB3753"/>
    <w:rsid w:val="24457147"/>
    <w:rsid w:val="251610A0"/>
    <w:rsid w:val="25275677"/>
    <w:rsid w:val="272F6449"/>
    <w:rsid w:val="290E6947"/>
    <w:rsid w:val="2930791D"/>
    <w:rsid w:val="2A444EEE"/>
    <w:rsid w:val="2A6872A9"/>
    <w:rsid w:val="2BC058C2"/>
    <w:rsid w:val="2BC91EC5"/>
    <w:rsid w:val="2BE14B11"/>
    <w:rsid w:val="2C023434"/>
    <w:rsid w:val="2D2E0543"/>
    <w:rsid w:val="2D5E35E4"/>
    <w:rsid w:val="2E365D60"/>
    <w:rsid w:val="2ED13D3D"/>
    <w:rsid w:val="2EED4F50"/>
    <w:rsid w:val="30780C48"/>
    <w:rsid w:val="316F4012"/>
    <w:rsid w:val="31AC1779"/>
    <w:rsid w:val="32786EF6"/>
    <w:rsid w:val="3335665F"/>
    <w:rsid w:val="34957EFE"/>
    <w:rsid w:val="349B6ECC"/>
    <w:rsid w:val="359007C0"/>
    <w:rsid w:val="36A3003F"/>
    <w:rsid w:val="3909362D"/>
    <w:rsid w:val="392C4597"/>
    <w:rsid w:val="398D069F"/>
    <w:rsid w:val="3A72395D"/>
    <w:rsid w:val="3AB31F1B"/>
    <w:rsid w:val="3B4E14F1"/>
    <w:rsid w:val="3B5C4405"/>
    <w:rsid w:val="3C631823"/>
    <w:rsid w:val="3D920BBD"/>
    <w:rsid w:val="3DB3386B"/>
    <w:rsid w:val="3DCB7AF0"/>
    <w:rsid w:val="3E872422"/>
    <w:rsid w:val="3EF54F37"/>
    <w:rsid w:val="3FCC75A7"/>
    <w:rsid w:val="40695D48"/>
    <w:rsid w:val="40F4300F"/>
    <w:rsid w:val="41E31D60"/>
    <w:rsid w:val="424C07D6"/>
    <w:rsid w:val="4285798E"/>
    <w:rsid w:val="43842BD5"/>
    <w:rsid w:val="444A3897"/>
    <w:rsid w:val="44916187"/>
    <w:rsid w:val="449C3887"/>
    <w:rsid w:val="450E5498"/>
    <w:rsid w:val="450E5E9F"/>
    <w:rsid w:val="458738A3"/>
    <w:rsid w:val="463B2230"/>
    <w:rsid w:val="471E776B"/>
    <w:rsid w:val="47BA5463"/>
    <w:rsid w:val="49156B52"/>
    <w:rsid w:val="49227764"/>
    <w:rsid w:val="4AC32AFE"/>
    <w:rsid w:val="4CBF0023"/>
    <w:rsid w:val="4D506810"/>
    <w:rsid w:val="4D5E0FD0"/>
    <w:rsid w:val="4DF40F01"/>
    <w:rsid w:val="4E584909"/>
    <w:rsid w:val="4E640BBD"/>
    <w:rsid w:val="4ECF046D"/>
    <w:rsid w:val="4F617740"/>
    <w:rsid w:val="4F634949"/>
    <w:rsid w:val="4FB8799D"/>
    <w:rsid w:val="505053DA"/>
    <w:rsid w:val="50D75B0C"/>
    <w:rsid w:val="511D692B"/>
    <w:rsid w:val="529C0587"/>
    <w:rsid w:val="52FF7A86"/>
    <w:rsid w:val="565E1AFF"/>
    <w:rsid w:val="57653863"/>
    <w:rsid w:val="57707A2A"/>
    <w:rsid w:val="584E67CF"/>
    <w:rsid w:val="59D91176"/>
    <w:rsid w:val="5A040EEC"/>
    <w:rsid w:val="5C642116"/>
    <w:rsid w:val="5CC04E72"/>
    <w:rsid w:val="5D0F1086"/>
    <w:rsid w:val="5D2D5A43"/>
    <w:rsid w:val="5DDC3F2E"/>
    <w:rsid w:val="604C0EF7"/>
    <w:rsid w:val="60883EF9"/>
    <w:rsid w:val="60A00BA4"/>
    <w:rsid w:val="61030EA5"/>
    <w:rsid w:val="6188002A"/>
    <w:rsid w:val="620A5243"/>
    <w:rsid w:val="62407F50"/>
    <w:rsid w:val="631877B6"/>
    <w:rsid w:val="637048DB"/>
    <w:rsid w:val="63DF5206"/>
    <w:rsid w:val="64B671C1"/>
    <w:rsid w:val="64EE7961"/>
    <w:rsid w:val="665C5101"/>
    <w:rsid w:val="66EC51E2"/>
    <w:rsid w:val="67762DCB"/>
    <w:rsid w:val="67CE2B39"/>
    <w:rsid w:val="68B7181F"/>
    <w:rsid w:val="6A3938D4"/>
    <w:rsid w:val="6A9F7649"/>
    <w:rsid w:val="6AD20B92"/>
    <w:rsid w:val="6AFB70A7"/>
    <w:rsid w:val="6B170877"/>
    <w:rsid w:val="6BC266BF"/>
    <w:rsid w:val="6C094962"/>
    <w:rsid w:val="6C731F01"/>
    <w:rsid w:val="6E494CC8"/>
    <w:rsid w:val="6EA12D56"/>
    <w:rsid w:val="6F903151"/>
    <w:rsid w:val="711F256C"/>
    <w:rsid w:val="71721887"/>
    <w:rsid w:val="718C0BF9"/>
    <w:rsid w:val="71D451F0"/>
    <w:rsid w:val="71EF2EE3"/>
    <w:rsid w:val="7370719A"/>
    <w:rsid w:val="737B1FA8"/>
    <w:rsid w:val="740942A7"/>
    <w:rsid w:val="7483468D"/>
    <w:rsid w:val="74A213D2"/>
    <w:rsid w:val="76630022"/>
    <w:rsid w:val="76FA1255"/>
    <w:rsid w:val="77870C32"/>
    <w:rsid w:val="77D948F8"/>
    <w:rsid w:val="78AF75C8"/>
    <w:rsid w:val="7B06298B"/>
    <w:rsid w:val="7B5B0B5A"/>
    <w:rsid w:val="7D631B43"/>
    <w:rsid w:val="7DD07777"/>
    <w:rsid w:val="7DDD38C9"/>
    <w:rsid w:val="7E7C227A"/>
    <w:rsid w:val="7F1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</w:rPr>
  </w:style>
  <w:style w:type="paragraph" w:styleId="5">
    <w:name w:val="heading 2"/>
    <w:basedOn w:val="1"/>
    <w:next w:val="1"/>
    <w:link w:val="19"/>
    <w:qFormat/>
    <w:uiPriority w:val="0"/>
    <w:pPr>
      <w:adjustRightInd w:val="0"/>
      <w:snapToGrid w:val="0"/>
      <w:ind w:firstLine="880"/>
      <w:outlineLvl w:val="1"/>
    </w:pPr>
    <w:rPr>
      <w:rFonts w:eastAsia="黑体" w:cs="Times New Roman"/>
      <w:kern w:val="0"/>
      <w:szCs w:val="22"/>
      <w:lang w:val="zh-CN" w:bidi="zh-CN"/>
    </w:rPr>
  </w:style>
  <w:style w:type="paragraph" w:styleId="6">
    <w:name w:val="heading 3"/>
    <w:basedOn w:val="1"/>
    <w:next w:val="1"/>
    <w:qFormat/>
    <w:uiPriority w:val="0"/>
    <w:pPr>
      <w:ind w:firstLine="880"/>
      <w:outlineLvl w:val="2"/>
    </w:pPr>
    <w:rPr>
      <w:rFonts w:eastAsia="楷体_GB2312"/>
    </w:rPr>
  </w:style>
  <w:style w:type="paragraph" w:styleId="7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szCs w:val="32"/>
    </w:rPr>
  </w:style>
  <w:style w:type="paragraph" w:styleId="8">
    <w:name w:val="heading 5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ind w:firstLine="880"/>
      <w:textAlignment w:val="baseline"/>
      <w:outlineLvl w:val="4"/>
    </w:pPr>
    <w:rPr>
      <w:rFonts w:ascii="Times New Roman" w:hAnsi="Times New Roman" w:cs="Times New Roman"/>
      <w:bCs/>
      <w:szCs w:val="28"/>
    </w:rPr>
  </w:style>
  <w:style w:type="paragraph" w:styleId="9">
    <w:name w:val="heading 6"/>
    <w:basedOn w:val="1"/>
    <w:next w:val="1"/>
    <w:qFormat/>
    <w:uiPriority w:val="0"/>
    <w:pPr>
      <w:keepNext/>
      <w:keepLines/>
      <w:outlineLvl w:val="5"/>
    </w:pPr>
    <w:rPr>
      <w:rFonts w:ascii="Arial" w:hAnsi="Arial" w:eastAsia="仿宋_GB2312"/>
    </w:rPr>
  </w:style>
  <w:style w:type="paragraph" w:styleId="10">
    <w:name w:val="heading 7"/>
    <w:basedOn w:val="1"/>
    <w:next w:val="1"/>
    <w:qFormat/>
    <w:uiPriority w:val="0"/>
    <w:pPr>
      <w:keepNext/>
      <w:keepLines/>
      <w:spacing w:line="560" w:lineRule="atLeast"/>
      <w:outlineLvl w:val="6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/>
    </w:pPr>
    <w:rPr>
      <w:rFonts w:ascii="仿宋_GB2312" w:cs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11">
    <w:name w:val="Body Text"/>
    <w:basedOn w:val="1"/>
    <w:next w:val="12"/>
    <w:qFormat/>
    <w:uiPriority w:val="99"/>
    <w:pPr>
      <w:spacing w:after="120"/>
    </w:pPr>
  </w:style>
  <w:style w:type="paragraph" w:styleId="12">
    <w:name w:val="Date"/>
    <w:basedOn w:val="1"/>
    <w:next w:val="1"/>
    <w:qFormat/>
    <w:uiPriority w:val="99"/>
    <w:pPr>
      <w:ind w:left="100" w:leftChars="2500"/>
    </w:pPr>
  </w:style>
  <w:style w:type="paragraph" w:styleId="13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2 字符"/>
    <w:link w:val="5"/>
    <w:qFormat/>
    <w:uiPriority w:val="0"/>
    <w:rPr>
      <w:rFonts w:ascii="Times New Roman" w:hAnsi="Times New Roman" w:eastAsia="黑体" w:cs="Times New Roman"/>
      <w:sz w:val="32"/>
      <w:szCs w:val="22"/>
    </w:rPr>
  </w:style>
  <w:style w:type="character" w:customStyle="1" w:styleId="20">
    <w:name w:val="页脚 字符"/>
    <w:basedOn w:val="17"/>
    <w:link w:val="14"/>
    <w:qFormat/>
    <w:uiPriority w:val="0"/>
    <w:rPr>
      <w:rFonts w:ascii="Calibri" w:hAnsi="Calibri" w:eastAsia="仿宋_GB2312" w:cs="宋体"/>
      <w:kern w:val="2"/>
      <w:sz w:val="18"/>
      <w:szCs w:val="24"/>
    </w:rPr>
  </w:style>
  <w:style w:type="character" w:customStyle="1" w:styleId="21">
    <w:name w:val="批注框文本 字符"/>
    <w:basedOn w:val="17"/>
    <w:link w:val="13"/>
    <w:qFormat/>
    <w:uiPriority w:val="0"/>
    <w:rPr>
      <w:rFonts w:ascii="Calibri" w:hAnsi="Calibri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71aedf54-4273-4c28-99fc-6936624ffa3e</errorID>
      <errorWord>、和</errorWord>
      <group>L1_Punc</group>
      <groupName>标点问题</groupName>
      <ability>L2_Punc</ability>
      <abilityName>标点符号检查</abilityName>
      <candidateList>
        <item>和</item>
      </candidateList>
      <explain>“及”“和”“等”连词前不宜使用顿号，建议删除（或使用逗号）。</explain>
      <paraID>38FC2C95</paraID>
      <start>37</start>
      <end>39</end>
      <status>unmodified</status>
      <modifiedWord/>
      <trackRevisions>false</trackRevisions>
    </reviewItem>
    <reviewItem>
      <errorID>af74d1da-ab0b-4420-b108-f24f0c697163</errorID>
      <errorWord>地表水准</errorWord>
      <group>L1_Grammar</group>
      <groupName>语法问题</groupName>
      <ability>L2_Order</ability>
      <abilityName>语序不当</abilityName>
      <candidateList>
        <item>地表水</item>
      </candidateList>
      <explain>句子可能没有遵循时空、逻辑顺序，或者介词、关联词等位置不当。</explain>
      <paraID>7B2C7C5A</paraID>
      <start>45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B3E06C-F4BC-4D11-8E72-CDFAFE9D4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2</Pages>
  <Words>673</Words>
  <Characters>694</Characters>
  <Lines>5</Lines>
  <Paragraphs>1</Paragraphs>
  <TotalTime>4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2024-11-24T03:32:00Z</dcterms:created>
  <dc:creator>尽人事听天命</dc:creator>
  <cp:lastModifiedBy>珍奇果果</cp:lastModifiedBy>
  <cp:lastPrinted>2026-03-06T03:17:24Z</cp:lastPrinted>
  <dcterms:modified xsi:type="dcterms:W3CDTF">2026-03-06T03:17:33Z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0D5430AE02BB49C8979D79EF3CD054DF_13</vt:lpwstr>
  </property>
  <property fmtid="{D5CDD505-2E9C-101B-9397-08002B2CF9AE}" pid="4" name="KSOTemplateDocerSaveRecord">
    <vt:lpwstr>eyJoZGlkIjoiOTRkNDgxY2Y3MTc2MzI3ZWVjMDY4MzkzZGJmODk1NjAiLCJ1c2VySWQiOiIzMjk0Mjc3NTQifQ==</vt:lpwstr>
  </property>
</Properties>
</file>