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804E2">
      <w:pPr>
        <w:overflowPunct w:val="0"/>
        <w:spacing w:line="240" w:lineRule="exact"/>
        <w:jc w:val="center"/>
        <w:rPr>
          <w:rFonts w:ascii="新宋体" w:hAnsi="新宋体" w:eastAsia="仿宋_GB2312"/>
          <w:szCs w:val="32"/>
        </w:rPr>
      </w:pPr>
    </w:p>
    <w:p w14:paraId="49505A65">
      <w:pPr>
        <w:overflowPunct w:val="0"/>
        <w:spacing w:line="240" w:lineRule="exact"/>
        <w:jc w:val="center"/>
        <w:rPr>
          <w:rFonts w:ascii="新宋体" w:hAnsi="新宋体" w:eastAsia="仿宋_GB2312"/>
          <w:szCs w:val="32"/>
        </w:rPr>
      </w:pPr>
    </w:p>
    <w:p w14:paraId="2AA8BE1E">
      <w:pPr>
        <w:overflowPunct w:val="0"/>
        <w:spacing w:line="240" w:lineRule="exact"/>
        <w:jc w:val="center"/>
        <w:rPr>
          <w:rFonts w:ascii="新宋体" w:hAnsi="新宋体" w:eastAsia="仿宋_GB2312"/>
          <w:szCs w:val="32"/>
        </w:rPr>
      </w:pPr>
    </w:p>
    <w:p w14:paraId="26924E2E">
      <w:pPr>
        <w:overflowPunct w:val="0"/>
        <w:spacing w:line="240" w:lineRule="exact"/>
        <w:jc w:val="center"/>
        <w:rPr>
          <w:rFonts w:ascii="新宋体" w:hAnsi="新宋体" w:eastAsia="仿宋_GB2312"/>
          <w:szCs w:val="32"/>
        </w:rPr>
      </w:pPr>
    </w:p>
    <w:p w14:paraId="55CE06E9">
      <w:pPr>
        <w:overflowPunct w:val="0"/>
        <w:jc w:val="center"/>
        <w:rPr>
          <w:rFonts w:ascii="新宋体" w:hAnsi="新宋体" w:eastAsia="方正小标宋简体" w:cs="方正小标宋简体"/>
          <w:color w:val="FF0000"/>
          <w:w w:val="59"/>
          <w:sz w:val="150"/>
          <w:szCs w:val="150"/>
          <w:lang w:eastAsia="zh-CN"/>
        </w:rPr>
      </w:pPr>
      <w:r>
        <w:rPr>
          <w:rFonts w:hint="eastAsia" w:ascii="新宋体" w:hAnsi="新宋体" w:eastAsia="方正小标宋简体" w:cs="方正小标宋简体"/>
          <w:color w:val="FF0000"/>
          <w:w w:val="59"/>
          <w:sz w:val="150"/>
          <w:szCs w:val="150"/>
          <w:lang w:eastAsia="zh-CN"/>
        </w:rPr>
        <w:t>济南市钢城区人民政府</w:t>
      </w:r>
    </w:p>
    <w:p w14:paraId="5BEC0E6E">
      <w:pPr>
        <w:overflowPunct w:val="0"/>
        <w:spacing w:line="616" w:lineRule="exact"/>
        <w:jc w:val="center"/>
        <w:rPr>
          <w:rFonts w:ascii="新宋体" w:hAnsi="新宋体" w:eastAsia="仿宋_GB2312"/>
          <w:w w:val="59"/>
          <w:szCs w:val="32"/>
          <w:lang w:eastAsia="zh-CN"/>
        </w:rPr>
      </w:pPr>
    </w:p>
    <w:p w14:paraId="09F2807C">
      <w:pPr>
        <w:overflowPunct w:val="0"/>
        <w:spacing w:line="616" w:lineRule="exact"/>
        <w:jc w:val="center"/>
        <w:rPr>
          <w:rFonts w:ascii="新宋体" w:hAnsi="新宋体" w:eastAsia="仿宋_GB2312"/>
          <w:sz w:val="32"/>
          <w:szCs w:val="32"/>
          <w:lang w:eastAsia="zh-CN"/>
        </w:rPr>
      </w:pPr>
      <w:r>
        <w:rPr>
          <w:rFonts w:hint="eastAsia" w:ascii="新宋体" w:hAnsi="新宋体" w:eastAsia="仿宋_GB2312" w:cs="文星仿宋"/>
          <w:sz w:val="32"/>
          <w:szCs w:val="32"/>
          <w:lang w:eastAsia="zh-CN"/>
        </w:rPr>
        <w:t>钢城政字〔</w:t>
      </w:r>
      <w:r>
        <w:rPr>
          <w:rFonts w:hint="eastAsia" w:ascii="新宋体" w:hAnsi="新宋体" w:eastAsia="仿宋_GB2312" w:cs="新宋体"/>
          <w:sz w:val="32"/>
          <w:szCs w:val="32"/>
          <w:lang w:eastAsia="zh-CN"/>
        </w:rPr>
        <w:t>2025</w:t>
      </w:r>
      <w:r>
        <w:rPr>
          <w:rFonts w:hint="eastAsia" w:ascii="新宋体" w:hAnsi="新宋体" w:eastAsia="仿宋_GB2312" w:cs="文星仿宋"/>
          <w:sz w:val="32"/>
          <w:szCs w:val="32"/>
          <w:lang w:eastAsia="zh-CN"/>
        </w:rPr>
        <w:t>〕</w:t>
      </w:r>
      <w:r>
        <w:rPr>
          <w:rFonts w:ascii="新宋体" w:hAnsi="新宋体" w:eastAsia="仿宋_GB2312" w:cs="文星仿宋"/>
          <w:sz w:val="32"/>
          <w:szCs w:val="32"/>
          <w:lang w:eastAsia="zh-CN"/>
        </w:rPr>
        <w:t>7</w:t>
      </w:r>
      <w:r>
        <w:rPr>
          <w:rFonts w:hint="eastAsia" w:ascii="新宋体" w:hAnsi="新宋体" w:eastAsia="仿宋_GB2312" w:cs="文星仿宋"/>
          <w:sz w:val="32"/>
          <w:szCs w:val="32"/>
          <w:lang w:eastAsia="zh-CN"/>
        </w:rPr>
        <w:t>号</w:t>
      </w:r>
    </w:p>
    <w:p w14:paraId="3737C574">
      <w:pPr>
        <w:overflowPunct w:val="0"/>
        <w:spacing w:line="560" w:lineRule="exact"/>
        <w:jc w:val="center"/>
        <w:rPr>
          <w:rFonts w:ascii="新宋体" w:hAnsi="新宋体" w:eastAsia="文星标宋"/>
          <w:szCs w:val="32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38100</wp:posOffset>
                </wp:positionV>
                <wp:extent cx="5687695" cy="0"/>
                <wp:effectExtent l="0" t="0" r="2730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pt;height:0pt;width:447.85pt;mso-position-horizontal:center;z-index:-251657216;mso-width-relative:page;mso-height-relative:page;" filled="f" stroked="t" coordsize="21600,21600" o:gfxdata="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79Qzn1QAAAAQB&#10;AAAPAAAAAAAAAAEAIAAAACIAAABkcnMvZG93bnJldi54bWxQSwECFAAUAAAACACHTuJAQcJNEeUB&#10;AACrAwAADgAAAAAAAAABACAAAAAkAQAAZHJzL2Uyb0RvYy54bWxQSwUGAAAAAAYABgBZAQAAewUA&#10;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19EB3A7">
      <w:pPr>
        <w:overflowPunct w:val="0"/>
        <w:spacing w:line="560" w:lineRule="exact"/>
        <w:jc w:val="center"/>
        <w:rPr>
          <w:rFonts w:ascii="宋体" w:hAnsi="宋体" w:eastAsia="方正小标宋简体"/>
          <w:sz w:val="44"/>
          <w:szCs w:val="44"/>
          <w:lang w:eastAsia="zh-CN"/>
        </w:rPr>
      </w:pPr>
      <w:r>
        <w:rPr>
          <w:rFonts w:hint="eastAsia" w:ascii="宋体" w:hAnsi="宋体" w:eastAsia="方正小标宋简体"/>
          <w:sz w:val="44"/>
          <w:szCs w:val="44"/>
          <w:lang w:eastAsia="zh-CN"/>
        </w:rPr>
        <w:t>济南市钢城区人民政府</w:t>
      </w:r>
    </w:p>
    <w:p w14:paraId="6E5D6E6D">
      <w:pPr>
        <w:overflowPunct w:val="0"/>
        <w:spacing w:line="590" w:lineRule="exact"/>
        <w:jc w:val="center"/>
        <w:rPr>
          <w:rFonts w:ascii="宋体" w:hAnsi="宋体" w:eastAsia="方正小标宋简体"/>
          <w:sz w:val="44"/>
          <w:szCs w:val="44"/>
          <w:lang w:eastAsia="zh-CN"/>
        </w:rPr>
      </w:pPr>
      <w:r>
        <w:rPr>
          <w:rFonts w:hint="eastAsia" w:ascii="宋体" w:hAnsi="宋体" w:eastAsia="方正小标宋简体"/>
          <w:sz w:val="44"/>
          <w:szCs w:val="44"/>
          <w:lang w:eastAsia="zh-CN"/>
        </w:rPr>
        <w:t>关于开展第四次全国农业普查的通知</w:t>
      </w:r>
    </w:p>
    <w:p w14:paraId="4FC50742">
      <w:pPr>
        <w:spacing w:line="469" w:lineRule="auto"/>
        <w:rPr>
          <w:lang w:eastAsia="zh-CN"/>
        </w:rPr>
      </w:pPr>
    </w:p>
    <w:p w14:paraId="1E8B3D9B">
      <w:pPr>
        <w:overflowPunct w:val="0"/>
        <w:spacing w:line="590" w:lineRule="exact"/>
        <w:rPr>
          <w:rFonts w:ascii="宋体" w:hAnsi="宋体" w:eastAsia="仿宋_GB2312" w:cs="微软雅黑"/>
          <w:sz w:val="32"/>
          <w:szCs w:val="32"/>
          <w:shd w:val="pct10" w:color="auto" w:fill="FFFFFF"/>
          <w:lang w:eastAsia="zh-CN"/>
        </w:rPr>
      </w:pPr>
      <w:r>
        <w:rPr>
          <w:rFonts w:hint="eastAsia" w:ascii="宋体" w:hAnsi="宋体" w:eastAsia="仿宋_GB2312"/>
          <w:sz w:val="32"/>
          <w:szCs w:val="32"/>
          <w:lang w:eastAsia="zh-CN"/>
        </w:rPr>
        <w:t>各街道（功能区）办事处（管委会），区政府各部门，区属各企事业单位：</w:t>
      </w:r>
    </w:p>
    <w:p w14:paraId="5EC68DE4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为深入贯彻落实《国务院关于开展第四次全国农业普查的通知》（国发〔2025〕9号）、《山东省人民政府关于开展第四次全国农业普查的通知》（鲁政字〔2025〕123号）和《济南市人民政府关于做好第四次全国农业普查的通知》（济政字〔2025〕66号）精神，切实摸清我区“三农”发展现状，为推进乡村全面振兴、加快农业农村现代化提供坚实数据支撑，现就做好我区第四次全国农业普查工作有关事项通知如下。</w:t>
      </w:r>
    </w:p>
    <w:p w14:paraId="384791AD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  <w:t>一、总体要求</w:t>
      </w:r>
    </w:p>
    <w:p w14:paraId="5ADCC948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以习近平新时代中国特色社会主义思想为指导，深入贯彻党的二十大和二十届历次全会精神，坚持依法普查、科学普查、为民普查，实事求是、守正创新，全面查清新时代我区农业发展新情况、乡村建设新面貌、农民生活新变化、农村改革新成效，为科学制定“三农”政策、建设农业强区提供准确统计信息支撑。</w:t>
      </w:r>
    </w:p>
    <w:p w14:paraId="77FC8E72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  <w:t>二、普查对象、范围、内容</w:t>
      </w:r>
    </w:p>
    <w:p w14:paraId="1B4EB944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（一）普查对象</w:t>
      </w:r>
    </w:p>
    <w:p w14:paraId="5860A1DA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钢城区境内的下列个人和单位：农村住户，包括农村农业生产经营户和其他住户；城镇农业生产经营户；农业生产经营单位；村民委员会；各街道（功能区）办事处（管委会）。</w:t>
      </w:r>
    </w:p>
    <w:p w14:paraId="29E95D02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（二）普查范围</w:t>
      </w:r>
    </w:p>
    <w:p w14:paraId="4212A5FD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农作物种植业、林业、畜牧业、渔业和农林牧渔服务业。</w:t>
      </w:r>
    </w:p>
    <w:p w14:paraId="179E71BE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（三）普查内容</w:t>
      </w:r>
    </w:p>
    <w:p w14:paraId="2BD39C74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主要包括农业生产条件、粮食和大食物生产情况、农业新质生产力情况、乡村发展基本情况、农村居民生活情况等。</w:t>
      </w:r>
    </w:p>
    <w:p w14:paraId="31EF3665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（四）普查时间安排</w:t>
      </w:r>
    </w:p>
    <w:p w14:paraId="2AEAABE7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普查标准时点为2026年12月31日24时，所有普查数据以此为时间节点进行统计；时期资料为2026年全年数据，全面反映年度农业生产经营全貌。</w:t>
      </w:r>
    </w:p>
    <w:p w14:paraId="4AA0B09C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  <w:t>三、组织实施与职责分工</w:t>
      </w:r>
    </w:p>
    <w:p w14:paraId="761DDDE2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（一）成立普查领导机构</w:t>
      </w:r>
    </w:p>
    <w:p w14:paraId="66E3B6BD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成立济南市钢城区第四次全国农业普查领导小组（以下简称“领导小组”），负责统筹推进全区普查工作：研究解决普查实施中的重大问题；督促落实普查经费、人员配置、物资保障等关键事项；监督指导各街道（功能区）办事处（管委会）及相关部门严格履行普查职责，确保普查数据真实准确；组织协调跨部门数据共享与协作事宜，推动普查成果转化应用等工作。领导小组不纳入区级议事协调机构管理，普查任务完成后自动撤销。</w:t>
      </w:r>
    </w:p>
    <w:p w14:paraId="41E32CDB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普查领导小组办公室设在区统计局，具体承担普查日常工作的组织实施、统筹协调与督促落实。</w:t>
      </w:r>
    </w:p>
    <w:p w14:paraId="22F336EF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（二）明确部门职责分工</w:t>
      </w:r>
    </w:p>
    <w:p w14:paraId="35F45901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区统计局：牵头负责普查全面工作，制定实施方案，组织业务培训，统筹数据采集与质量管控。</w:t>
      </w:r>
    </w:p>
    <w:p w14:paraId="7BE730EF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区委宣传部、区融媒体中心：通过“幸福钢城”客户端普及普查知识，营造良好氛围。</w:t>
      </w:r>
    </w:p>
    <w:p w14:paraId="1827D627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区财政局：保障普查经费足额到位，列入年度财政预算，加强经费使用监管。</w:t>
      </w:r>
    </w:p>
    <w:p w14:paraId="63631946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区自然资源局：提供林业经营、土地确权、农业用地分布等资料，支撑农业生产条件普查。</w:t>
      </w:r>
    </w:p>
    <w:p w14:paraId="44589400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区农业农村局：提供农业生产、畜禽养殖、渔业生产等数据，参与普查方案制定与数据审核，组织系统内人员配合普查。</w:t>
      </w:r>
    </w:p>
    <w:p w14:paraId="742043A6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市公安局钢城分局：协助提供农村住户户籍信息，依法打击普查中的违法犯罪问题。</w:t>
      </w:r>
    </w:p>
    <w:p w14:paraId="6CB257E7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其他成员单位：按职责提供相关普查资料，协助开展本系统普查对象的动员配合工作。</w:t>
      </w:r>
    </w:p>
    <w:p w14:paraId="19D66FE5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（三）压实基层工作责任</w:t>
      </w:r>
    </w:p>
    <w:p w14:paraId="6E4EA7BA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各街道（功能区）办事处（管委会）承担本区域普查主体责任，要配强普查队伍，细化工作措施，及时协调解决普查难题；充分发挥村（居）委会作用，组织基层干部、网格员协助普查员开展入户登记、信息核实等工作，确保普查无死角、全覆盖。</w:t>
      </w:r>
    </w:p>
    <w:p w14:paraId="12A5480A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  <w:t>四、经费与人员保障</w:t>
      </w:r>
    </w:p>
    <w:p w14:paraId="31DB5596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（一）经费保障</w:t>
      </w:r>
    </w:p>
    <w:p w14:paraId="253DDFB5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本次农业普查所需经费实行各级财政分级负担机制，列入相应年度财政预算，财政部门要严格按照预算管理要求，确保经费按时足额拨付、精准高效到位，为普查工作有序开展提供坚实保障。其中，普查用手持移动终端配置需坚持“充分利旧、按需配置、科学测算”原则，相关购置经费由省、市、区三级财政共同负担；普查“两员”（普查员、普查指导员）报酬按市、区两级财政1:1比例共同承担，区财政部门要确保普查经费及时拨付到位，严禁截留、挪用、拖欠。</w:t>
      </w:r>
    </w:p>
    <w:p w14:paraId="4D5DDF77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（二）人员保障</w:t>
      </w:r>
    </w:p>
    <w:p w14:paraId="235CB287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区级和街道（功能区）办事处（管委会）普查机构可根据工作实际需要，通过聘用或商调方式配备符合条件的普查指导员和普查员（以下简称“两员”），对聘用人员要按规定及时足额支付劳动报酬，对商调人员要协调其原单位保持工资、福利及岗位不变，并保留原有工作岗位，切实稳定普查工作队伍。</w:t>
      </w:r>
    </w:p>
    <w:p w14:paraId="7AA621F1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  <w:t>五、做好宣传引导</w:t>
      </w:r>
    </w:p>
    <w:p w14:paraId="2F18C412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区普查机构要会同区委宣传部、区融媒体中心及各街道（功能区），统筹推进第四次全国农业普查宣传工作的整体策划与组织实施。充分发挥区委宣传部、区融媒体中心资源整合优势，统筹利用新媒体力量；依托各街道（功能区）网格化管理体系，联动社区（村）宣传阵地，通过张</w:t>
      </w:r>
      <w:bookmarkStart w:id="0" w:name="_GoBack"/>
      <w:bookmarkEnd w:id="0"/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贴宣传海报、发放普查手册、入户现场讲解等接地气的方式，引导普查对象主动配合。</w:t>
      </w:r>
    </w:p>
    <w:p w14:paraId="133F101A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  <w:t>六</w:t>
      </w:r>
      <w:r>
        <w:rPr>
          <w:rFonts w:ascii="黑体" w:hAnsi="黑体" w:eastAsia="黑体" w:cstheme="minorBidi"/>
          <w:snapToGrid/>
          <w:color w:val="auto"/>
          <w:kern w:val="2"/>
          <w:sz w:val="32"/>
          <w:szCs w:val="32"/>
          <w:lang w:eastAsia="zh-CN"/>
        </w:rPr>
        <w:t>、工作要求</w:t>
      </w:r>
    </w:p>
    <w:p w14:paraId="1DD9AAE3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（一）坚持依法普查</w:t>
      </w:r>
    </w:p>
    <w:p w14:paraId="502BCB90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各有关部门（单位）须严格依照《中华人民共和国统计法》《中华人民共和国统计法实施条例》《全国农业普查条例》等法律法规，统筹推进第四次全国农业普查各项工作。普查人员须如实搜集报送资料，不得伪造篡改；普查对象须依法按时如实填报，不得迟报、拒报。普查人员对普查中知悉的国家秘密、商业秘密和个人隐私须严格保密。</w:t>
      </w:r>
    </w:p>
    <w:p w14:paraId="42699363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（二）严控数据质量</w:t>
      </w:r>
    </w:p>
    <w:p w14:paraId="59B5ED8A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普查中始终坚守“数据质量第一”原则，严格执行普查方案，规范工作流程，加强全流程数据质量检查核查，健全数据质量追溯与问责机制，坚决防范、严厉惩治统计造假行为，确保普查数据真实准确、完整可信。</w:t>
      </w:r>
    </w:p>
    <w:p w14:paraId="2B70854A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 w:cstheme="minorBidi"/>
          <w:snapToGrid/>
          <w:color w:val="auto"/>
          <w:kern w:val="2"/>
          <w:sz w:val="32"/>
          <w:szCs w:val="32"/>
          <w:lang w:eastAsia="zh-CN"/>
        </w:rPr>
        <w:t>（三）创新普查手段</w:t>
      </w:r>
    </w:p>
    <w:p w14:paraId="61F85C23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加强与济南市调查队和</w:t>
      </w:r>
      <w:r>
        <w:rPr>
          <w:rFonts w:hint="eastAsia" w:eastAsia="仿宋_GB2312" w:cs="文星仿宋"/>
          <w:sz w:val="32"/>
          <w:szCs w:val="32"/>
          <w:lang w:eastAsia="zh-CN"/>
        </w:rPr>
        <w:t>市气象局气象服务处</w:t>
      </w: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协作，运用无人机勘测等技术核查农作物播种面积，采用手持移动终端现场采集数据与网上填报相结合的方式，提高普查效率。充分利用部门数据，减少重复填报，减轻基层和普查对象负担。</w:t>
      </w:r>
    </w:p>
    <w:p w14:paraId="56B4481E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</w:p>
    <w:p w14:paraId="2783B457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附件：济南市钢城区第四次全国农业普查领导小组组成人</w:t>
      </w:r>
    </w:p>
    <w:p w14:paraId="006C535C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1600" w:firstLineChars="5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员名单</w:t>
      </w:r>
    </w:p>
    <w:p w14:paraId="1B611CB1">
      <w:pPr>
        <w:overflowPunct w:val="0"/>
        <w:spacing w:line="590" w:lineRule="exact"/>
        <w:rPr>
          <w:rFonts w:ascii="宋体" w:hAnsi="宋体" w:eastAsia="仿宋_GB2312"/>
          <w:sz w:val="32"/>
          <w:szCs w:val="32"/>
          <w:lang w:eastAsia="zh-CN"/>
        </w:rPr>
      </w:pPr>
    </w:p>
    <w:p w14:paraId="77966613">
      <w:pPr>
        <w:overflowPunct w:val="0"/>
        <w:spacing w:line="590" w:lineRule="exact"/>
        <w:rPr>
          <w:rFonts w:ascii="宋体" w:hAnsi="宋体" w:eastAsia="仿宋_GB2312"/>
          <w:sz w:val="32"/>
          <w:szCs w:val="32"/>
          <w:lang w:eastAsia="zh-CN"/>
        </w:rPr>
      </w:pPr>
    </w:p>
    <w:p w14:paraId="5FD6D472">
      <w:pPr>
        <w:wordWrap w:val="0"/>
        <w:overflowPunct w:val="0"/>
        <w:spacing w:line="590" w:lineRule="exact"/>
        <w:jc w:val="right"/>
        <w:rPr>
          <w:rFonts w:ascii="宋体" w:hAnsi="宋体" w:eastAsia="仿宋_GB2312"/>
          <w:sz w:val="32"/>
          <w:szCs w:val="32"/>
          <w:lang w:eastAsia="zh-CN"/>
        </w:rPr>
      </w:pPr>
      <w:r>
        <w:rPr>
          <w:rFonts w:hint="eastAsia" w:ascii="宋体" w:hAnsi="宋体" w:eastAsia="仿宋_GB2312"/>
          <w:sz w:val="32"/>
          <w:szCs w:val="32"/>
          <w:lang w:eastAsia="zh-CN"/>
        </w:rPr>
        <w:t xml:space="preserve">济南市钢城区人民政府 </w:t>
      </w:r>
      <w:r>
        <w:rPr>
          <w:rFonts w:ascii="宋体" w:hAnsi="宋体" w:eastAsia="仿宋_GB2312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仿宋_GB2312"/>
          <w:sz w:val="32"/>
          <w:szCs w:val="32"/>
          <w:lang w:eastAsia="zh-CN"/>
        </w:rPr>
        <w:t xml:space="preserve">   </w:t>
      </w:r>
    </w:p>
    <w:p w14:paraId="4FA108D5">
      <w:pPr>
        <w:wordWrap w:val="0"/>
        <w:overflowPunct w:val="0"/>
        <w:spacing w:line="590" w:lineRule="exact"/>
        <w:jc w:val="right"/>
        <w:rPr>
          <w:rFonts w:ascii="宋体" w:hAnsi="宋体" w:eastAsia="仿宋_GB2312"/>
          <w:sz w:val="32"/>
          <w:szCs w:val="32"/>
          <w:lang w:eastAsia="zh-CN"/>
        </w:rPr>
      </w:pPr>
      <w:r>
        <w:rPr>
          <w:rFonts w:hint="eastAsia" w:ascii="宋体" w:hAnsi="宋体" w:eastAsia="仿宋_GB2312"/>
          <w:sz w:val="32"/>
          <w:szCs w:val="32"/>
          <w:lang w:eastAsia="zh-CN"/>
        </w:rPr>
        <w:t>2025年12月</w:t>
      </w:r>
      <w:r>
        <w:rPr>
          <w:rFonts w:ascii="宋体" w:hAnsi="宋体" w:eastAsia="仿宋_GB2312"/>
          <w:sz w:val="32"/>
          <w:szCs w:val="32"/>
          <w:lang w:eastAsia="zh-CN"/>
        </w:rPr>
        <w:t>29</w:t>
      </w:r>
      <w:r>
        <w:rPr>
          <w:rFonts w:hint="eastAsia" w:ascii="宋体" w:hAnsi="宋体" w:eastAsia="仿宋_GB2312"/>
          <w:sz w:val="32"/>
          <w:szCs w:val="32"/>
          <w:lang w:eastAsia="zh-CN"/>
        </w:rPr>
        <w:t xml:space="preserve">日        </w:t>
      </w:r>
    </w:p>
    <w:p w14:paraId="4BF05159">
      <w:pPr>
        <w:pStyle w:val="4"/>
        <w:spacing w:line="560" w:lineRule="exact"/>
        <w:ind w:firstLine="692" w:firstLineChars="200"/>
        <w:rPr>
          <w:rFonts w:ascii="仿宋_GB2312" w:eastAsia="仿宋_GB2312"/>
          <w:spacing w:val="13"/>
          <w:sz w:val="32"/>
          <w:szCs w:val="32"/>
          <w:lang w:eastAsia="zh-CN"/>
        </w:rPr>
      </w:pPr>
    </w:p>
    <w:p w14:paraId="60DA379A">
      <w:pPr>
        <w:pStyle w:val="4"/>
        <w:spacing w:line="560" w:lineRule="exact"/>
        <w:ind w:firstLine="692" w:firstLineChars="200"/>
        <w:rPr>
          <w:rFonts w:ascii="仿宋_GB2312" w:eastAsia="仿宋_GB2312"/>
          <w:spacing w:val="13"/>
          <w:sz w:val="32"/>
          <w:szCs w:val="32"/>
          <w:lang w:eastAsia="zh-CN"/>
        </w:rPr>
      </w:pPr>
    </w:p>
    <w:p w14:paraId="6D35D064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（联系电话：区统计局，75878011）</w:t>
      </w:r>
    </w:p>
    <w:p w14:paraId="740D5831">
      <w:pPr>
        <w:widowControl w:val="0"/>
        <w:kinsoku/>
        <w:overflowPunct w:val="0"/>
        <w:autoSpaceDE/>
        <w:autoSpaceDN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theme="minorBidi"/>
          <w:snapToGrid/>
          <w:color w:val="auto"/>
          <w:kern w:val="2"/>
          <w:sz w:val="32"/>
          <w:szCs w:val="32"/>
          <w:lang w:eastAsia="zh-CN"/>
        </w:rPr>
        <w:t>（此件正文公开发布，附件不予公开）</w:t>
      </w:r>
    </w:p>
    <w:p w14:paraId="599A1BCC">
      <w:pPr>
        <w:pStyle w:val="17"/>
        <w:overflowPunct w:val="0"/>
        <w:spacing w:line="600" w:lineRule="exact"/>
        <w:ind w:firstLine="0" w:firstLineChars="0"/>
        <w:jc w:val="center"/>
        <w:rPr>
          <w:rFonts w:ascii="新宋体" w:hAnsi="新宋体" w:cs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474" w:bottom="1701" w:left="1474" w:header="0" w:footer="1406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8935AC-B6AC-4F40-8343-D07D014FFB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D5AF375C-55C8-49F2-8822-603E5DE07C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3" w:fontKey="{213187C5-2C14-4595-9376-1E5E0014150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910B1EF-F646-4A07-B7D6-F2F272C07904}"/>
  </w:font>
  <w:font w:name="文星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FD8E7B47-6258-4CDC-98B3-71CB395500B3}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7C06255D-8341-4C60-9881-523CBEF44EB2}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72082941-968C-48D7-B7CD-9392639D8A8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A4C8369C-D681-4F0F-8BC2-646D63DA04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  <w:rFonts w:hint="eastAsia" w:asciiTheme="minorEastAsia" w:hAnsiTheme="minorEastAsia"/>
        <w:sz w:val="28"/>
        <w:szCs w:val="28"/>
      </w:rPr>
      <w:id w:val="-1859811170"/>
      <w:docPartObj>
        <w:docPartGallery w:val="AutoText"/>
      </w:docPartObj>
    </w:sdtPr>
    <w:sdtEndPr>
      <w:rPr>
        <w:rStyle w:val="11"/>
        <w:rFonts w:hint="eastAsia" w:asciiTheme="minorEastAsia" w:hAnsiTheme="minorEastAsia"/>
        <w:sz w:val="28"/>
        <w:szCs w:val="28"/>
      </w:rPr>
    </w:sdtEndPr>
    <w:sdtContent>
      <w:p w14:paraId="66B4880D">
        <w:pPr>
          <w:pStyle w:val="6"/>
          <w:framePr w:wrap="around" w:vAnchor="text" w:hAnchor="margin" w:xAlign="outside" w:y="1"/>
          <w:rPr>
            <w:rStyle w:val="11"/>
            <w:rFonts w:asciiTheme="minorEastAsia" w:hAnsiTheme="minorEastAsia"/>
            <w:sz w:val="28"/>
            <w:szCs w:val="28"/>
          </w:rPr>
        </w:pPr>
        <w:r>
          <w:rPr>
            <w:rStyle w:val="11"/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Style w:val="11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11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11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11"/>
            <w:rFonts w:asciiTheme="minorEastAsia" w:hAnsiTheme="minorEastAsia"/>
            <w:sz w:val="28"/>
            <w:szCs w:val="28"/>
          </w:rPr>
          <w:t>7</w:t>
        </w:r>
        <w:r>
          <w:rPr>
            <w:rStyle w:val="11"/>
            <w:rFonts w:asciiTheme="minorEastAsia" w:hAnsiTheme="minorEastAsia"/>
            <w:sz w:val="28"/>
            <w:szCs w:val="28"/>
          </w:rPr>
          <w:fldChar w:fldCharType="end"/>
        </w:r>
        <w:r>
          <w:rPr>
            <w:rStyle w:val="11"/>
            <w:rFonts w:asciiTheme="minorEastAsia" w:hAnsiTheme="minorEastAsia"/>
            <w:sz w:val="28"/>
            <w:szCs w:val="28"/>
          </w:rPr>
          <w:t xml:space="preserve"> </w:t>
        </w:r>
        <w:r>
          <w:rPr>
            <w:rStyle w:val="11"/>
            <w:rFonts w:hint="eastAsia" w:asciiTheme="minorEastAsia" w:hAnsiTheme="minorEastAsia"/>
            <w:sz w:val="28"/>
            <w:szCs w:val="28"/>
          </w:rPr>
          <w:t>—</w:t>
        </w:r>
      </w:p>
    </w:sdtContent>
  </w:sdt>
  <w:p w14:paraId="3E42B537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E395C">
    <w:pPr>
      <w:pStyle w:val="6"/>
      <w:numPr>
        <w:ilvl w:val="0"/>
        <w:numId w:val="1"/>
      </w:numPr>
      <w:rPr>
        <w:rFonts w:ascii="宋体" w:hAnsi="宋体" w:eastAsia="宋体"/>
        <w:sz w:val="28"/>
        <w:szCs w:val="28"/>
      </w:rPr>
    </w:pPr>
    <w:sdt>
      <w:sdtPr>
        <w:rPr>
          <w:rFonts w:ascii="宋体" w:hAnsi="宋体" w:eastAsia="宋体"/>
          <w:sz w:val="28"/>
          <w:szCs w:val="28"/>
        </w:rPr>
        <w:id w:val="1186174543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B5F03"/>
    <w:multiLevelType w:val="multilevel"/>
    <w:tmpl w:val="272B5F03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1"/>
  <w:bordersDoNotSurroundFooter w:val="1"/>
  <w:documentProtection w:enforcement="0"/>
  <w:defaultTabStop w:val="420"/>
  <w:evenAndOddHeaders w:val="1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35"/>
    <w:rsid w:val="00070970"/>
    <w:rsid w:val="00167985"/>
    <w:rsid w:val="001B467C"/>
    <w:rsid w:val="001D19C2"/>
    <w:rsid w:val="00264025"/>
    <w:rsid w:val="0028723C"/>
    <w:rsid w:val="00297FBD"/>
    <w:rsid w:val="003019E3"/>
    <w:rsid w:val="00322975"/>
    <w:rsid w:val="003413C2"/>
    <w:rsid w:val="003559BE"/>
    <w:rsid w:val="00362A17"/>
    <w:rsid w:val="00390F6C"/>
    <w:rsid w:val="00395FF1"/>
    <w:rsid w:val="00451DFD"/>
    <w:rsid w:val="004534B1"/>
    <w:rsid w:val="00606002"/>
    <w:rsid w:val="00610AC4"/>
    <w:rsid w:val="00627C44"/>
    <w:rsid w:val="00642097"/>
    <w:rsid w:val="00671392"/>
    <w:rsid w:val="00671A52"/>
    <w:rsid w:val="006E616D"/>
    <w:rsid w:val="007632C7"/>
    <w:rsid w:val="007C1E59"/>
    <w:rsid w:val="0087182C"/>
    <w:rsid w:val="0088548C"/>
    <w:rsid w:val="00917D0E"/>
    <w:rsid w:val="00977C30"/>
    <w:rsid w:val="0098369A"/>
    <w:rsid w:val="00993CAF"/>
    <w:rsid w:val="009D13D3"/>
    <w:rsid w:val="00A44448"/>
    <w:rsid w:val="00A45B43"/>
    <w:rsid w:val="00A80A30"/>
    <w:rsid w:val="00A9371B"/>
    <w:rsid w:val="00AB4FD8"/>
    <w:rsid w:val="00B51835"/>
    <w:rsid w:val="00C57E67"/>
    <w:rsid w:val="00CC18D8"/>
    <w:rsid w:val="00CE5261"/>
    <w:rsid w:val="00D30BC5"/>
    <w:rsid w:val="00DA3691"/>
    <w:rsid w:val="00DD55F1"/>
    <w:rsid w:val="00E052B6"/>
    <w:rsid w:val="00E15854"/>
    <w:rsid w:val="00EB65CD"/>
    <w:rsid w:val="00EF5FC3"/>
    <w:rsid w:val="00F50FE7"/>
    <w:rsid w:val="00F543D7"/>
    <w:rsid w:val="00FC526A"/>
    <w:rsid w:val="00FC7CC5"/>
    <w:rsid w:val="00FF3D48"/>
    <w:rsid w:val="01E44C93"/>
    <w:rsid w:val="072021EF"/>
    <w:rsid w:val="0A522A48"/>
    <w:rsid w:val="0C8218DB"/>
    <w:rsid w:val="113D6DD2"/>
    <w:rsid w:val="128A64F5"/>
    <w:rsid w:val="12E20BDB"/>
    <w:rsid w:val="16BB4153"/>
    <w:rsid w:val="1D561782"/>
    <w:rsid w:val="1DB93368"/>
    <w:rsid w:val="1DF15594"/>
    <w:rsid w:val="23A652BE"/>
    <w:rsid w:val="25230D77"/>
    <w:rsid w:val="25387FF3"/>
    <w:rsid w:val="25E35426"/>
    <w:rsid w:val="264054F6"/>
    <w:rsid w:val="26FC6074"/>
    <w:rsid w:val="28AE0657"/>
    <w:rsid w:val="28EA687F"/>
    <w:rsid w:val="2D0953FA"/>
    <w:rsid w:val="2DA23685"/>
    <w:rsid w:val="2DF62003"/>
    <w:rsid w:val="30C524D3"/>
    <w:rsid w:val="317A708F"/>
    <w:rsid w:val="31A43590"/>
    <w:rsid w:val="332E7135"/>
    <w:rsid w:val="34622646"/>
    <w:rsid w:val="36FB031F"/>
    <w:rsid w:val="37814AE0"/>
    <w:rsid w:val="38E86458"/>
    <w:rsid w:val="3D5B6CD0"/>
    <w:rsid w:val="3DF0384D"/>
    <w:rsid w:val="3E314C65"/>
    <w:rsid w:val="40A222AA"/>
    <w:rsid w:val="40A34EF9"/>
    <w:rsid w:val="419834F6"/>
    <w:rsid w:val="4A541B9F"/>
    <w:rsid w:val="4DD52649"/>
    <w:rsid w:val="4DFB185C"/>
    <w:rsid w:val="507D0C4B"/>
    <w:rsid w:val="53E931A3"/>
    <w:rsid w:val="5A6A1CD4"/>
    <w:rsid w:val="5BCE57BB"/>
    <w:rsid w:val="5C5C7580"/>
    <w:rsid w:val="5E49063D"/>
    <w:rsid w:val="5E823091"/>
    <w:rsid w:val="5EE8576B"/>
    <w:rsid w:val="5F205F48"/>
    <w:rsid w:val="63184CF0"/>
    <w:rsid w:val="63C45248"/>
    <w:rsid w:val="667D3B3C"/>
    <w:rsid w:val="6AD820D3"/>
    <w:rsid w:val="6B4F21E3"/>
    <w:rsid w:val="6D6304DA"/>
    <w:rsid w:val="6DDD3AD6"/>
    <w:rsid w:val="70207CAA"/>
    <w:rsid w:val="75555754"/>
    <w:rsid w:val="75955959"/>
    <w:rsid w:val="767A05B5"/>
    <w:rsid w:val="78061E7B"/>
    <w:rsid w:val="7CEC6585"/>
    <w:rsid w:val="7EB75DFB"/>
    <w:rsid w:val="7F22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eastAsia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5">
    <w:name w:val="Balloon Text"/>
    <w:basedOn w:val="1"/>
    <w:link w:val="18"/>
    <w:semiHidden/>
    <w:unhideWhenUsed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character" w:styleId="11">
    <w:name w:val="page number"/>
    <w:basedOn w:val="10"/>
    <w:autoRedefine/>
    <w:qFormat/>
    <w:uiPriority w:val="0"/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customStyle="1" w:styleId="14">
    <w:name w:val="font11"/>
    <w:basedOn w:val="10"/>
    <w:qFormat/>
    <w:uiPriority w:val="0"/>
    <w:rPr>
      <w:rFonts w:ascii="微软雅黑" w:hAnsi="微软雅黑" w:eastAsia="微软雅黑" w:cs="微软雅黑"/>
      <w:color w:val="000000"/>
      <w:sz w:val="31"/>
      <w:szCs w:val="31"/>
      <w:u w:val="none"/>
    </w:rPr>
  </w:style>
  <w:style w:type="character" w:customStyle="1" w:styleId="15">
    <w:name w:val="font21"/>
    <w:basedOn w:val="10"/>
    <w:qFormat/>
    <w:uiPriority w:val="0"/>
    <w:rPr>
      <w:rFonts w:ascii="仿宋" w:hAnsi="仿宋" w:eastAsia="仿宋" w:cs="仿宋"/>
      <w:color w:val="000000"/>
      <w:sz w:val="31"/>
      <w:szCs w:val="31"/>
      <w:u w:val="none"/>
    </w:rPr>
  </w:style>
  <w:style w:type="character" w:customStyle="1" w:styleId="16">
    <w:name w:val="页脚 字符"/>
    <w:basedOn w:val="10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7">
    <w:name w:val="常用样式（方正仿宋简）"/>
    <w:basedOn w:val="1"/>
    <w:qFormat/>
    <w:uiPriority w:val="0"/>
    <w:pPr>
      <w:widowControl w:val="0"/>
      <w:kinsoku/>
      <w:autoSpaceDE/>
      <w:autoSpaceDN/>
      <w:adjustRightInd/>
      <w:snapToGrid/>
      <w:spacing w:line="560" w:lineRule="exact"/>
      <w:ind w:firstLine="640" w:firstLineChars="200"/>
      <w:jc w:val="both"/>
      <w:textAlignment w:val="auto"/>
    </w:pPr>
    <w:rPr>
      <w:rFonts w:ascii="Calibri" w:hAnsi="Calibri" w:eastAsia="仿宋_GB2312" w:cs="Times New Roman"/>
      <w:snapToGrid/>
      <w:color w:val="auto"/>
      <w:kern w:val="2"/>
      <w:lang w:eastAsia="zh-CN"/>
    </w:rPr>
  </w:style>
  <w:style w:type="character" w:customStyle="1" w:styleId="18">
    <w:name w:val="批注框文本 字符"/>
    <w:basedOn w:val="10"/>
    <w:link w:val="5"/>
    <w:semiHidden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8CBA7E-2D03-49E6-85DB-8B589695A0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2908</Words>
  <Characters>2951</Characters>
  <Lines>22</Lines>
  <Paragraphs>6</Paragraphs>
  <TotalTime>366</TotalTime>
  <ScaleCrop>false</ScaleCrop>
  <LinksUpToDate>false</LinksUpToDate>
  <CharactersWithSpaces>3023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2025-12-19T03:27:00Z</dcterms:created>
  <dc:creator>作者</dc:creator>
  <cp:keywords>关键字</cp:keywords>
  <cp:lastModifiedBy>要什么自行车</cp:lastModifiedBy>
  <cp:lastPrinted>2026-02-05T02:47:00Z</cp:lastPrinted>
  <dcterms:modified xsi:type="dcterms:W3CDTF">2026-02-05T03:17:50Z</dcterms:modified>
  <dc:subject>科目</dc:subject>
  <dc:title>标题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2025-12-03T14:28:21Z</vt:filetime>
  </property>
  <property fmtid="{D5CDD505-2E9C-101B-9397-08002B2CF9AE}" pid="4" name="KSOTemplateDocerSaveRecord">
    <vt:lpwstr>eyJoZGlkIjoiOTRkNDgxY2Y3MTc2MzI3ZWVjMDY4MzkzZGJmODk1NjAiLCJ1c2VySWQiOiI2NzcyMjg0OTIifQ==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EF1F2266DB0B4D7193838718F8C80C6F_13</vt:lpwstr>
  </property>
</Properties>
</file>