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6DC55">
      <w:pPr>
        <w:overflowPunct w:val="0"/>
        <w:spacing w:line="240" w:lineRule="exact"/>
        <w:jc w:val="center"/>
        <w:rPr>
          <w:rFonts w:ascii="新宋体" w:hAnsi="新宋体" w:eastAsia="仿宋_GB2312"/>
          <w:szCs w:val="32"/>
        </w:rPr>
      </w:pPr>
    </w:p>
    <w:p w14:paraId="630F61F9">
      <w:pPr>
        <w:overflowPunct w:val="0"/>
        <w:spacing w:line="240" w:lineRule="exact"/>
        <w:jc w:val="center"/>
        <w:rPr>
          <w:rFonts w:ascii="新宋体" w:hAnsi="新宋体" w:eastAsia="仿宋_GB2312"/>
          <w:szCs w:val="32"/>
        </w:rPr>
      </w:pPr>
    </w:p>
    <w:p w14:paraId="602E7708">
      <w:pPr>
        <w:overflowPunct w:val="0"/>
        <w:spacing w:line="240" w:lineRule="exact"/>
        <w:jc w:val="center"/>
        <w:rPr>
          <w:rFonts w:ascii="新宋体" w:hAnsi="新宋体" w:eastAsia="仿宋_GB2312"/>
          <w:szCs w:val="32"/>
        </w:rPr>
      </w:pPr>
    </w:p>
    <w:p w14:paraId="7199451F">
      <w:pPr>
        <w:overflowPunct w:val="0"/>
        <w:spacing w:line="240" w:lineRule="exact"/>
        <w:jc w:val="center"/>
        <w:rPr>
          <w:rFonts w:ascii="新宋体" w:hAnsi="新宋体" w:eastAsia="仿宋_GB2312"/>
          <w:szCs w:val="32"/>
        </w:rPr>
      </w:pPr>
    </w:p>
    <w:p w14:paraId="1FFDA096">
      <w:pPr>
        <w:overflowPunct w:val="0"/>
        <w:jc w:val="center"/>
        <w:rPr>
          <w:rFonts w:ascii="新宋体" w:hAnsi="新宋体" w:eastAsia="方正小标宋简体" w:cs="方正小标宋简体"/>
          <w:color w:val="FF0000"/>
          <w:w w:val="59"/>
          <w:sz w:val="150"/>
          <w:szCs w:val="150"/>
        </w:rPr>
      </w:pPr>
      <w:r>
        <w:rPr>
          <w:rFonts w:hint="eastAsia" w:ascii="新宋体" w:hAnsi="新宋体" w:eastAsia="方正小标宋简体" w:cs="方正小标宋简体"/>
          <w:color w:val="FF0000"/>
          <w:w w:val="59"/>
          <w:sz w:val="150"/>
          <w:szCs w:val="150"/>
        </w:rPr>
        <w:t>济南市钢城区人民政府</w:t>
      </w:r>
    </w:p>
    <w:p w14:paraId="60066ABD">
      <w:pPr>
        <w:overflowPunct w:val="0"/>
        <w:spacing w:line="616" w:lineRule="exact"/>
        <w:jc w:val="center"/>
        <w:rPr>
          <w:rFonts w:ascii="新宋体" w:hAnsi="新宋体" w:eastAsia="仿宋_GB2312"/>
          <w:w w:val="59"/>
          <w:szCs w:val="32"/>
        </w:rPr>
      </w:pPr>
    </w:p>
    <w:p w14:paraId="7139C31A">
      <w:pPr>
        <w:overflowPunct w:val="0"/>
        <w:spacing w:line="616" w:lineRule="exact"/>
        <w:jc w:val="center"/>
        <w:rPr>
          <w:rFonts w:ascii="新宋体" w:hAnsi="新宋体" w:eastAsia="仿宋_GB2312"/>
          <w:sz w:val="32"/>
          <w:szCs w:val="32"/>
        </w:rPr>
      </w:pPr>
      <w:r>
        <w:rPr>
          <w:rFonts w:hint="eastAsia" w:ascii="新宋体" w:hAnsi="新宋体" w:eastAsia="仿宋_GB2312" w:cs="文星仿宋"/>
          <w:sz w:val="32"/>
          <w:szCs w:val="32"/>
        </w:rPr>
        <w:t>钢城政字〔</w:t>
      </w:r>
      <w:r>
        <w:rPr>
          <w:rFonts w:hint="eastAsia" w:ascii="新宋体" w:hAnsi="新宋体" w:eastAsia="仿宋_GB2312" w:cs="新宋体"/>
          <w:sz w:val="32"/>
          <w:szCs w:val="32"/>
        </w:rPr>
        <w:t>2025</w:t>
      </w:r>
      <w:r>
        <w:rPr>
          <w:rFonts w:hint="eastAsia" w:ascii="新宋体" w:hAnsi="新宋体" w:eastAsia="仿宋_GB2312" w:cs="文星仿宋"/>
          <w:sz w:val="32"/>
          <w:szCs w:val="32"/>
        </w:rPr>
        <w:t>〕</w:t>
      </w:r>
      <w:r>
        <w:rPr>
          <w:rFonts w:ascii="新宋体" w:hAnsi="新宋体" w:eastAsia="仿宋_GB2312" w:cs="文星仿宋"/>
          <w:sz w:val="32"/>
          <w:szCs w:val="32"/>
        </w:rPr>
        <w:t>8</w:t>
      </w:r>
      <w:r>
        <w:rPr>
          <w:rFonts w:hint="eastAsia" w:ascii="新宋体" w:hAnsi="新宋体" w:eastAsia="仿宋_GB2312" w:cs="文星仿宋"/>
          <w:sz w:val="32"/>
          <w:szCs w:val="32"/>
        </w:rPr>
        <w:t>号</w:t>
      </w:r>
    </w:p>
    <w:p w14:paraId="4FFEB29B">
      <w:pPr>
        <w:overflowPunct w:val="0"/>
        <w:spacing w:line="560" w:lineRule="exact"/>
        <w:jc w:val="center"/>
        <w:rPr>
          <w:rFonts w:ascii="新宋体" w:hAnsi="新宋体" w:eastAsia="文星标宋"/>
          <w:szCs w:val="32"/>
        </w:rPr>
      </w:pPr>
      <w:r>
        <mc:AlternateContent>
          <mc:Choice Requires="wps">
            <w:drawing>
              <wp:anchor distT="0" distB="0" distL="114300" distR="114300" simplePos="0" relativeHeight="251659264" behindDoc="1" locked="0" layoutInCell="1" allowOverlap="1">
                <wp:simplePos x="0" y="0"/>
                <wp:positionH relativeFrom="column">
                  <wp:align>center</wp:align>
                </wp:positionH>
                <wp:positionV relativeFrom="paragraph">
                  <wp:posOffset>38100</wp:posOffset>
                </wp:positionV>
                <wp:extent cx="5687695" cy="0"/>
                <wp:effectExtent l="0" t="0" r="27305"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87695"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margin-top:3pt;height:0pt;width:447.85pt;mso-position-horizontal:center;z-index:-251657216;mso-width-relative:page;mso-height-relative:page;" filled="f" stroked="t" coordsize="21600,21600" o:gfxdata="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79Qzn1QAAAAQB&#10;AAAPAAAAAAAAAAEAIAAAACIAAABkcnMvZG93bnJldi54bWxQSwECFAAUAAAACACHTuJAQcJNEeUB&#10;AACrAwAADgAAAAAAAAABACAAAAAkAQAAZHJzL2Uyb0RvYy54bWxQSwUGAAAAAAYABgBZAQAAewUA&#10;AAAA&#10;">
                <v:fill on="f" focussize="0,0"/>
                <v:stroke weight="1.5pt" color="#FF0000" joinstyle="round"/>
                <v:imagedata o:title=""/>
                <o:lock v:ext="edit" aspectratio="f"/>
              </v:line>
            </w:pict>
          </mc:Fallback>
        </mc:AlternateContent>
      </w:r>
    </w:p>
    <w:p w14:paraId="6FB549B5">
      <w:pPr>
        <w:overflowPunct w:val="0"/>
        <w:spacing w:line="590" w:lineRule="exact"/>
        <w:jc w:val="center"/>
        <w:rPr>
          <w:rFonts w:ascii="宋体" w:hAnsi="宋体" w:eastAsia="方正小标宋简体"/>
          <w:sz w:val="44"/>
          <w:szCs w:val="44"/>
        </w:rPr>
      </w:pPr>
      <w:r>
        <w:rPr>
          <w:rFonts w:hint="eastAsia" w:ascii="宋体" w:hAnsi="宋体" w:eastAsia="方正小标宋简体"/>
          <w:sz w:val="44"/>
          <w:szCs w:val="44"/>
        </w:rPr>
        <w:t>济南市钢城区人民政府</w:t>
      </w:r>
    </w:p>
    <w:p w14:paraId="72A3E58E">
      <w:pPr>
        <w:overflowPunct w:val="0"/>
        <w:spacing w:line="590" w:lineRule="exact"/>
        <w:jc w:val="center"/>
        <w:rPr>
          <w:rFonts w:ascii="宋体" w:hAnsi="宋体" w:eastAsia="方正小标宋简体"/>
          <w:sz w:val="44"/>
          <w:szCs w:val="44"/>
        </w:rPr>
      </w:pPr>
      <w:r>
        <w:rPr>
          <w:rFonts w:hint="eastAsia" w:ascii="宋体" w:hAnsi="宋体" w:eastAsia="方正小标宋简体"/>
          <w:sz w:val="44"/>
          <w:szCs w:val="44"/>
        </w:rPr>
        <w:t>关于印发济南市钢城区</w:t>
      </w:r>
      <w:r>
        <w:rPr>
          <w:rFonts w:ascii="宋体" w:hAnsi="宋体" w:eastAsia="方正小标宋简体"/>
          <w:sz w:val="44"/>
          <w:szCs w:val="44"/>
        </w:rPr>
        <w:t>节约用水</w:t>
      </w:r>
      <w:r>
        <w:rPr>
          <w:rFonts w:hint="eastAsia" w:ascii="宋体" w:hAnsi="宋体" w:eastAsia="方正小标宋简体"/>
          <w:sz w:val="44"/>
          <w:szCs w:val="44"/>
        </w:rPr>
        <w:t>专项</w:t>
      </w:r>
      <w:r>
        <w:rPr>
          <w:rFonts w:ascii="宋体" w:hAnsi="宋体" w:eastAsia="方正小标宋简体"/>
          <w:sz w:val="44"/>
          <w:szCs w:val="44"/>
        </w:rPr>
        <w:t>行动</w:t>
      </w:r>
      <w:r>
        <w:rPr>
          <w:rFonts w:hint="eastAsia" w:ascii="宋体" w:hAnsi="宋体" w:eastAsia="方正小标宋简体"/>
          <w:sz w:val="44"/>
          <w:szCs w:val="44"/>
        </w:rPr>
        <w:t>方案</w:t>
      </w:r>
    </w:p>
    <w:p w14:paraId="18D99347">
      <w:pPr>
        <w:overflowPunct w:val="0"/>
        <w:spacing w:line="590" w:lineRule="exact"/>
        <w:jc w:val="center"/>
        <w:rPr>
          <w:rFonts w:ascii="宋体" w:hAnsi="宋体" w:eastAsia="方正小标宋简体"/>
          <w:sz w:val="44"/>
          <w:szCs w:val="44"/>
        </w:rPr>
      </w:pPr>
      <w:r>
        <w:rPr>
          <w:rFonts w:hint="eastAsia" w:ascii="宋体" w:hAnsi="宋体" w:eastAsia="方正小标宋简体"/>
          <w:sz w:val="44"/>
          <w:szCs w:val="44"/>
        </w:rPr>
        <w:t>（</w:t>
      </w:r>
      <w:r>
        <w:rPr>
          <w:rFonts w:ascii="宋体" w:hAnsi="宋体" w:eastAsia="方正小标宋简体"/>
          <w:sz w:val="44"/>
          <w:szCs w:val="44"/>
        </w:rPr>
        <w:t>202</w:t>
      </w:r>
      <w:r>
        <w:rPr>
          <w:rFonts w:hint="eastAsia" w:ascii="宋体" w:hAnsi="宋体" w:eastAsia="方正小标宋简体"/>
          <w:sz w:val="44"/>
          <w:szCs w:val="44"/>
        </w:rPr>
        <w:t>5—</w:t>
      </w:r>
      <w:r>
        <w:rPr>
          <w:rFonts w:ascii="宋体" w:hAnsi="宋体" w:eastAsia="方正小标宋简体"/>
          <w:sz w:val="44"/>
          <w:szCs w:val="44"/>
        </w:rPr>
        <w:t>2026年</w:t>
      </w:r>
      <w:r>
        <w:rPr>
          <w:rFonts w:hint="eastAsia" w:ascii="宋体" w:hAnsi="宋体" w:eastAsia="方正小标宋简体"/>
          <w:sz w:val="44"/>
          <w:szCs w:val="44"/>
        </w:rPr>
        <w:t>）的通知</w:t>
      </w:r>
    </w:p>
    <w:p w14:paraId="6DF3BB45">
      <w:pPr>
        <w:overflowPunct w:val="0"/>
        <w:spacing w:line="590" w:lineRule="exact"/>
        <w:rPr>
          <w:rFonts w:ascii="宋体" w:hAnsi="宋体" w:eastAsia="仿宋_GB2312"/>
          <w:sz w:val="32"/>
          <w:szCs w:val="32"/>
        </w:rPr>
      </w:pPr>
    </w:p>
    <w:p w14:paraId="3A6433E9">
      <w:pPr>
        <w:overflowPunct w:val="0"/>
        <w:spacing w:line="590" w:lineRule="exact"/>
        <w:rPr>
          <w:rFonts w:ascii="宋体" w:hAnsi="宋体" w:eastAsia="仿宋_GB2312" w:cs="微软雅黑"/>
          <w:color w:val="000000"/>
          <w:sz w:val="32"/>
          <w:szCs w:val="32"/>
          <w:shd w:val="pct10" w:color="auto" w:fill="FFFFFF"/>
        </w:rPr>
      </w:pPr>
      <w:r>
        <w:rPr>
          <w:rFonts w:hint="eastAsia" w:ascii="宋体" w:hAnsi="宋体" w:eastAsia="仿宋_GB2312"/>
          <w:sz w:val="32"/>
          <w:szCs w:val="32"/>
        </w:rPr>
        <w:t>各街道（功能区）办事处（管委会），区政府各部门，区属各企事业单位：</w:t>
      </w:r>
    </w:p>
    <w:p w14:paraId="31285693">
      <w:pPr>
        <w:overflowPunct w:val="0"/>
        <w:spacing w:line="590" w:lineRule="exact"/>
        <w:ind w:firstLine="640" w:firstLineChars="200"/>
        <w:rPr>
          <w:rFonts w:ascii="宋体" w:hAnsi="宋体" w:eastAsia="仿宋_GB2312"/>
          <w:sz w:val="32"/>
          <w:szCs w:val="32"/>
        </w:rPr>
      </w:pPr>
      <w:r>
        <w:rPr>
          <w:rFonts w:hint="eastAsia" w:ascii="宋体" w:hAnsi="宋体" w:eastAsia="仿宋_GB2312"/>
          <w:sz w:val="32"/>
          <w:szCs w:val="32"/>
        </w:rPr>
        <w:t>现将《济南市钢城区</w:t>
      </w:r>
      <w:r>
        <w:rPr>
          <w:rFonts w:ascii="宋体" w:hAnsi="宋体" w:eastAsia="仿宋_GB2312"/>
          <w:sz w:val="32"/>
          <w:szCs w:val="32"/>
        </w:rPr>
        <w:t>节约用水</w:t>
      </w:r>
      <w:r>
        <w:rPr>
          <w:rFonts w:hint="eastAsia" w:ascii="宋体" w:hAnsi="宋体" w:eastAsia="仿宋_GB2312"/>
          <w:sz w:val="32"/>
          <w:szCs w:val="32"/>
        </w:rPr>
        <w:t>专项</w:t>
      </w:r>
      <w:r>
        <w:rPr>
          <w:rFonts w:ascii="宋体" w:hAnsi="宋体" w:eastAsia="仿宋_GB2312"/>
          <w:sz w:val="32"/>
          <w:szCs w:val="32"/>
        </w:rPr>
        <w:t>行动</w:t>
      </w:r>
      <w:r>
        <w:rPr>
          <w:rFonts w:hint="eastAsia" w:ascii="宋体" w:hAnsi="宋体" w:eastAsia="仿宋_GB2312"/>
          <w:sz w:val="32"/>
          <w:szCs w:val="32"/>
        </w:rPr>
        <w:t>方案（</w:t>
      </w:r>
      <w:r>
        <w:rPr>
          <w:rFonts w:ascii="宋体" w:hAnsi="宋体" w:eastAsia="仿宋_GB2312"/>
          <w:sz w:val="32"/>
          <w:szCs w:val="32"/>
        </w:rPr>
        <w:t>202</w:t>
      </w:r>
      <w:r>
        <w:rPr>
          <w:rFonts w:hint="eastAsia" w:ascii="宋体" w:hAnsi="宋体" w:eastAsia="仿宋_GB2312"/>
          <w:sz w:val="32"/>
          <w:szCs w:val="32"/>
        </w:rPr>
        <w:t>5—</w:t>
      </w:r>
      <w:r>
        <w:rPr>
          <w:rFonts w:ascii="宋体" w:hAnsi="宋体" w:eastAsia="仿宋_GB2312"/>
          <w:sz w:val="32"/>
          <w:szCs w:val="32"/>
        </w:rPr>
        <w:t>2026年</w:t>
      </w:r>
      <w:r>
        <w:rPr>
          <w:rFonts w:hint="eastAsia" w:ascii="宋体" w:hAnsi="宋体" w:eastAsia="仿宋_GB2312"/>
          <w:sz w:val="32"/>
          <w:szCs w:val="32"/>
        </w:rPr>
        <w:t>）》印发给你们，请认真组织实施。</w:t>
      </w:r>
    </w:p>
    <w:p w14:paraId="738E1293">
      <w:pPr>
        <w:overflowPunct w:val="0"/>
        <w:spacing w:line="590" w:lineRule="exact"/>
        <w:rPr>
          <w:rFonts w:ascii="宋体" w:hAnsi="宋体" w:eastAsia="仿宋_GB2312"/>
          <w:sz w:val="32"/>
          <w:szCs w:val="32"/>
        </w:rPr>
      </w:pPr>
    </w:p>
    <w:p w14:paraId="3641F31B">
      <w:pPr>
        <w:overflowPunct w:val="0"/>
        <w:spacing w:line="590" w:lineRule="exact"/>
        <w:rPr>
          <w:rFonts w:ascii="宋体" w:hAnsi="宋体" w:eastAsia="仿宋_GB2312"/>
          <w:sz w:val="32"/>
          <w:szCs w:val="32"/>
        </w:rPr>
      </w:pPr>
    </w:p>
    <w:p w14:paraId="1B18356B">
      <w:pPr>
        <w:wordWrap w:val="0"/>
        <w:overflowPunct w:val="0"/>
        <w:spacing w:line="590" w:lineRule="exact"/>
        <w:jc w:val="right"/>
        <w:rPr>
          <w:rFonts w:ascii="宋体" w:hAnsi="宋体" w:eastAsia="仿宋_GB2312"/>
          <w:sz w:val="32"/>
          <w:szCs w:val="32"/>
        </w:rPr>
      </w:pPr>
      <w:r>
        <w:rPr>
          <w:rFonts w:hint="eastAsia" w:ascii="宋体" w:hAnsi="宋体" w:eastAsia="仿宋_GB2312"/>
          <w:sz w:val="32"/>
          <w:szCs w:val="32"/>
        </w:rPr>
        <w:t xml:space="preserve">济南市钢城区人民政府 </w:t>
      </w:r>
      <w:r>
        <w:rPr>
          <w:rFonts w:ascii="宋体" w:hAnsi="宋体" w:eastAsia="仿宋_GB2312"/>
          <w:sz w:val="32"/>
          <w:szCs w:val="32"/>
        </w:rPr>
        <w:t xml:space="preserve">  </w:t>
      </w:r>
      <w:r>
        <w:rPr>
          <w:rFonts w:hint="eastAsia" w:ascii="宋体" w:hAnsi="宋体" w:eastAsia="仿宋_GB2312"/>
          <w:sz w:val="32"/>
          <w:szCs w:val="32"/>
        </w:rPr>
        <w:t xml:space="preserve">   </w:t>
      </w:r>
    </w:p>
    <w:p w14:paraId="0AC5FED9">
      <w:pPr>
        <w:wordWrap w:val="0"/>
        <w:overflowPunct w:val="0"/>
        <w:spacing w:line="590" w:lineRule="exact"/>
        <w:jc w:val="right"/>
        <w:rPr>
          <w:rFonts w:ascii="宋体" w:hAnsi="宋体" w:eastAsia="仿宋_GB2312"/>
          <w:sz w:val="32"/>
          <w:szCs w:val="32"/>
        </w:rPr>
      </w:pPr>
      <w:r>
        <w:rPr>
          <w:rFonts w:hint="eastAsia" w:ascii="宋体" w:hAnsi="宋体" w:eastAsia="仿宋_GB2312"/>
          <w:sz w:val="32"/>
          <w:szCs w:val="32"/>
        </w:rPr>
        <w:t>2025年12月</w:t>
      </w:r>
      <w:r>
        <w:rPr>
          <w:rFonts w:ascii="宋体" w:hAnsi="宋体" w:eastAsia="仿宋_GB2312"/>
          <w:sz w:val="32"/>
          <w:szCs w:val="32"/>
        </w:rPr>
        <w:t>30</w:t>
      </w:r>
      <w:r>
        <w:rPr>
          <w:rFonts w:hint="eastAsia" w:ascii="宋体" w:hAnsi="宋体" w:eastAsia="仿宋_GB2312"/>
          <w:sz w:val="32"/>
          <w:szCs w:val="32"/>
        </w:rPr>
        <w:t xml:space="preserve">日        </w:t>
      </w:r>
    </w:p>
    <w:p w14:paraId="40C05700">
      <w:pPr>
        <w:overflowPunct w:val="0"/>
        <w:spacing w:line="590" w:lineRule="exact"/>
        <w:jc w:val="left"/>
        <w:rPr>
          <w:rFonts w:ascii="宋体" w:hAnsi="宋体" w:eastAsia="仿宋_GB2312"/>
          <w:sz w:val="32"/>
          <w:szCs w:val="32"/>
        </w:rPr>
      </w:pPr>
      <w:r>
        <w:rPr>
          <w:rFonts w:ascii="宋体" w:hAnsi="宋体" w:eastAsia="仿宋_GB2312"/>
          <w:sz w:val="32"/>
          <w:szCs w:val="32"/>
        </w:rPr>
        <w:t xml:space="preserve">    </w:t>
      </w:r>
    </w:p>
    <w:p w14:paraId="03C5FDD3">
      <w:pPr>
        <w:overflowPunct w:val="0"/>
        <w:spacing w:line="590" w:lineRule="exact"/>
        <w:jc w:val="left"/>
        <w:rPr>
          <w:rFonts w:ascii="宋体" w:hAnsi="宋体" w:eastAsia="仿宋_GB2312"/>
          <w:sz w:val="32"/>
          <w:szCs w:val="32"/>
        </w:rPr>
      </w:pPr>
      <w:r>
        <w:rPr>
          <w:rFonts w:hint="eastAsia" w:ascii="宋体" w:hAnsi="宋体" w:eastAsia="仿宋_GB2312"/>
          <w:sz w:val="32"/>
          <w:szCs w:val="32"/>
        </w:rPr>
        <w:t xml:space="preserve"> </w:t>
      </w:r>
      <w:r>
        <w:rPr>
          <w:rFonts w:ascii="宋体" w:hAnsi="宋体" w:eastAsia="仿宋_GB2312"/>
          <w:sz w:val="32"/>
          <w:szCs w:val="32"/>
        </w:rPr>
        <w:t xml:space="preserve">   </w:t>
      </w:r>
      <w:r>
        <w:rPr>
          <w:rFonts w:hint="eastAsia" w:ascii="宋体" w:hAnsi="宋体" w:eastAsia="仿宋_GB2312"/>
          <w:sz w:val="32"/>
          <w:szCs w:val="32"/>
        </w:rPr>
        <w:t>（联系电话：区水务局，7</w:t>
      </w:r>
      <w:r>
        <w:rPr>
          <w:rFonts w:ascii="宋体" w:hAnsi="宋体" w:eastAsia="仿宋_GB2312"/>
          <w:sz w:val="32"/>
          <w:szCs w:val="32"/>
        </w:rPr>
        <w:t>6898126</w:t>
      </w:r>
      <w:r>
        <w:rPr>
          <w:rFonts w:hint="eastAsia" w:ascii="宋体" w:hAnsi="宋体" w:eastAsia="仿宋_GB2312"/>
          <w:sz w:val="32"/>
          <w:szCs w:val="32"/>
        </w:rPr>
        <w:t>）</w:t>
      </w:r>
    </w:p>
    <w:p w14:paraId="05E1B252">
      <w:pPr>
        <w:overflowPunct w:val="0"/>
        <w:spacing w:line="590" w:lineRule="exact"/>
        <w:ind w:firstLine="640" w:firstLineChars="200"/>
        <w:jc w:val="left"/>
        <w:rPr>
          <w:rFonts w:ascii="宋体" w:hAnsi="宋体" w:eastAsia="仿宋_GB2312"/>
          <w:sz w:val="32"/>
          <w:szCs w:val="32"/>
        </w:rPr>
      </w:pPr>
      <w:r>
        <w:rPr>
          <w:rFonts w:hint="eastAsia" w:ascii="宋体" w:hAnsi="宋体" w:eastAsia="仿宋_GB2312"/>
          <w:sz w:val="32"/>
          <w:szCs w:val="32"/>
        </w:rPr>
        <w:t>（此件公开发布）</w:t>
      </w:r>
    </w:p>
    <w:p w14:paraId="73D0290C">
      <w:pPr>
        <w:adjustRightInd w:val="0"/>
        <w:snapToGrid w:val="0"/>
        <w:spacing w:line="580" w:lineRule="exact"/>
        <w:jc w:val="center"/>
        <w:rPr>
          <w:rFonts w:ascii="宋体" w:hAnsi="宋体" w:eastAsia="方正小标宋简体" w:cs="Times New Roman"/>
          <w:sz w:val="44"/>
          <w:szCs w:val="44"/>
        </w:rPr>
      </w:pPr>
    </w:p>
    <w:p w14:paraId="23511109">
      <w:pPr>
        <w:adjustRightInd w:val="0"/>
        <w:snapToGrid w:val="0"/>
        <w:spacing w:line="580" w:lineRule="exact"/>
        <w:jc w:val="center"/>
        <w:rPr>
          <w:rFonts w:ascii="宋体" w:hAnsi="宋体" w:eastAsia="方正小标宋简体" w:cs="Times New Roman"/>
          <w:sz w:val="44"/>
          <w:szCs w:val="44"/>
        </w:rPr>
      </w:pPr>
    </w:p>
    <w:p w14:paraId="6D5B6008">
      <w:pPr>
        <w:adjustRightInd w:val="0"/>
        <w:snapToGrid w:val="0"/>
        <w:spacing w:line="580" w:lineRule="exact"/>
        <w:jc w:val="center"/>
        <w:rPr>
          <w:rFonts w:ascii="宋体" w:hAnsi="宋体" w:eastAsia="方正小标宋简体" w:cs="Times New Roman"/>
          <w:sz w:val="44"/>
          <w:szCs w:val="44"/>
        </w:rPr>
      </w:pPr>
    </w:p>
    <w:p w14:paraId="4DE1FB64">
      <w:pPr>
        <w:adjustRightInd w:val="0"/>
        <w:snapToGrid w:val="0"/>
        <w:spacing w:line="580" w:lineRule="exact"/>
        <w:jc w:val="center"/>
        <w:rPr>
          <w:rFonts w:ascii="宋体" w:hAnsi="宋体" w:eastAsia="方正小标宋简体" w:cs="Times New Roman"/>
          <w:sz w:val="44"/>
          <w:szCs w:val="44"/>
        </w:rPr>
      </w:pPr>
    </w:p>
    <w:p w14:paraId="2E4FEF77">
      <w:pPr>
        <w:adjustRightInd w:val="0"/>
        <w:snapToGrid w:val="0"/>
        <w:spacing w:line="580" w:lineRule="exact"/>
        <w:jc w:val="center"/>
        <w:rPr>
          <w:rFonts w:ascii="宋体" w:hAnsi="宋体" w:eastAsia="方正小标宋简体" w:cs="Times New Roman"/>
          <w:sz w:val="44"/>
          <w:szCs w:val="44"/>
        </w:rPr>
      </w:pPr>
    </w:p>
    <w:p w14:paraId="442E8511">
      <w:pPr>
        <w:adjustRightInd w:val="0"/>
        <w:snapToGrid w:val="0"/>
        <w:spacing w:line="580" w:lineRule="exact"/>
        <w:jc w:val="center"/>
        <w:rPr>
          <w:rFonts w:ascii="宋体" w:hAnsi="宋体" w:eastAsia="方正小标宋简体" w:cs="Times New Roman"/>
          <w:sz w:val="44"/>
          <w:szCs w:val="44"/>
        </w:rPr>
      </w:pPr>
    </w:p>
    <w:p w14:paraId="4E14135F">
      <w:pPr>
        <w:adjustRightInd w:val="0"/>
        <w:snapToGrid w:val="0"/>
        <w:spacing w:line="580" w:lineRule="exact"/>
        <w:jc w:val="center"/>
        <w:rPr>
          <w:rFonts w:ascii="宋体" w:hAnsi="宋体" w:eastAsia="方正小标宋简体" w:cs="Times New Roman"/>
          <w:sz w:val="44"/>
          <w:szCs w:val="44"/>
        </w:rPr>
      </w:pPr>
    </w:p>
    <w:p w14:paraId="5F0384E0">
      <w:pPr>
        <w:adjustRightInd w:val="0"/>
        <w:snapToGrid w:val="0"/>
        <w:spacing w:line="580" w:lineRule="exact"/>
        <w:jc w:val="center"/>
        <w:rPr>
          <w:rFonts w:ascii="宋体" w:hAnsi="宋体" w:eastAsia="方正小标宋简体" w:cs="Times New Roman"/>
          <w:sz w:val="44"/>
          <w:szCs w:val="44"/>
        </w:rPr>
      </w:pPr>
    </w:p>
    <w:p w14:paraId="397E0E23">
      <w:pPr>
        <w:adjustRightInd w:val="0"/>
        <w:snapToGrid w:val="0"/>
        <w:spacing w:line="580" w:lineRule="exact"/>
        <w:jc w:val="center"/>
        <w:rPr>
          <w:rFonts w:ascii="宋体" w:hAnsi="宋体" w:eastAsia="方正小标宋简体" w:cs="Times New Roman"/>
          <w:sz w:val="44"/>
          <w:szCs w:val="44"/>
        </w:rPr>
      </w:pPr>
    </w:p>
    <w:p w14:paraId="4F0BAC4B">
      <w:pPr>
        <w:adjustRightInd w:val="0"/>
        <w:snapToGrid w:val="0"/>
        <w:spacing w:line="580" w:lineRule="exact"/>
        <w:jc w:val="center"/>
        <w:rPr>
          <w:rFonts w:ascii="宋体" w:hAnsi="宋体" w:eastAsia="方正小标宋简体" w:cs="Times New Roman"/>
          <w:sz w:val="44"/>
          <w:szCs w:val="44"/>
        </w:rPr>
      </w:pPr>
    </w:p>
    <w:p w14:paraId="7EEE7AC4">
      <w:pPr>
        <w:adjustRightInd w:val="0"/>
        <w:snapToGrid w:val="0"/>
        <w:spacing w:line="580" w:lineRule="exact"/>
        <w:jc w:val="center"/>
        <w:rPr>
          <w:rFonts w:ascii="宋体" w:hAnsi="宋体" w:eastAsia="方正小标宋简体" w:cs="Times New Roman"/>
          <w:sz w:val="44"/>
          <w:szCs w:val="44"/>
        </w:rPr>
      </w:pPr>
    </w:p>
    <w:p w14:paraId="571109D6">
      <w:pPr>
        <w:adjustRightInd w:val="0"/>
        <w:snapToGrid w:val="0"/>
        <w:spacing w:line="580" w:lineRule="exact"/>
        <w:jc w:val="center"/>
        <w:rPr>
          <w:rFonts w:ascii="宋体" w:hAnsi="宋体" w:eastAsia="方正小标宋简体" w:cs="Times New Roman"/>
          <w:sz w:val="44"/>
          <w:szCs w:val="44"/>
        </w:rPr>
      </w:pPr>
    </w:p>
    <w:p w14:paraId="21F43D01">
      <w:pPr>
        <w:adjustRightInd w:val="0"/>
        <w:snapToGrid w:val="0"/>
        <w:spacing w:line="580" w:lineRule="exact"/>
        <w:jc w:val="center"/>
        <w:rPr>
          <w:rFonts w:ascii="宋体" w:hAnsi="宋体" w:eastAsia="方正小标宋简体" w:cs="Times New Roman"/>
          <w:sz w:val="44"/>
          <w:szCs w:val="44"/>
        </w:rPr>
      </w:pPr>
    </w:p>
    <w:p w14:paraId="12BAA5B7">
      <w:pPr>
        <w:adjustRightInd w:val="0"/>
        <w:snapToGrid w:val="0"/>
        <w:spacing w:line="580" w:lineRule="exact"/>
        <w:jc w:val="center"/>
        <w:rPr>
          <w:rFonts w:ascii="宋体" w:hAnsi="宋体" w:eastAsia="方正小标宋简体" w:cs="Times New Roman"/>
          <w:sz w:val="44"/>
          <w:szCs w:val="44"/>
        </w:rPr>
      </w:pPr>
    </w:p>
    <w:p w14:paraId="37A6DD49">
      <w:pPr>
        <w:adjustRightInd w:val="0"/>
        <w:snapToGrid w:val="0"/>
        <w:spacing w:line="580" w:lineRule="exact"/>
        <w:jc w:val="center"/>
        <w:rPr>
          <w:rFonts w:ascii="宋体" w:hAnsi="宋体" w:eastAsia="方正小标宋简体" w:cs="Times New Roman"/>
          <w:sz w:val="44"/>
          <w:szCs w:val="44"/>
        </w:rPr>
      </w:pPr>
    </w:p>
    <w:p w14:paraId="430C0FE8">
      <w:pPr>
        <w:adjustRightInd w:val="0"/>
        <w:snapToGrid w:val="0"/>
        <w:spacing w:line="580" w:lineRule="exact"/>
        <w:jc w:val="center"/>
        <w:rPr>
          <w:rFonts w:ascii="宋体" w:hAnsi="宋体" w:eastAsia="方正小标宋简体" w:cs="Times New Roman"/>
          <w:sz w:val="44"/>
          <w:szCs w:val="44"/>
        </w:rPr>
      </w:pPr>
    </w:p>
    <w:p w14:paraId="7D9BDD99">
      <w:pPr>
        <w:adjustRightInd w:val="0"/>
        <w:snapToGrid w:val="0"/>
        <w:spacing w:line="580" w:lineRule="exact"/>
        <w:jc w:val="center"/>
        <w:rPr>
          <w:rFonts w:ascii="宋体" w:hAnsi="宋体" w:eastAsia="方正小标宋简体" w:cs="Times New Roman"/>
          <w:sz w:val="44"/>
          <w:szCs w:val="44"/>
        </w:rPr>
      </w:pPr>
    </w:p>
    <w:p w14:paraId="0BE29F6B">
      <w:pPr>
        <w:adjustRightInd w:val="0"/>
        <w:snapToGrid w:val="0"/>
        <w:spacing w:line="580" w:lineRule="exact"/>
        <w:jc w:val="center"/>
        <w:rPr>
          <w:rFonts w:ascii="宋体" w:hAnsi="宋体" w:eastAsia="方正小标宋简体" w:cs="Times New Roman"/>
          <w:sz w:val="44"/>
          <w:szCs w:val="44"/>
        </w:rPr>
      </w:pPr>
    </w:p>
    <w:p w14:paraId="4D99F7F9">
      <w:pPr>
        <w:adjustRightInd w:val="0"/>
        <w:snapToGrid w:val="0"/>
        <w:spacing w:line="580" w:lineRule="exact"/>
        <w:jc w:val="center"/>
        <w:rPr>
          <w:rFonts w:ascii="宋体" w:hAnsi="宋体" w:eastAsia="方正小标宋简体" w:cs="Times New Roman"/>
          <w:sz w:val="44"/>
          <w:szCs w:val="44"/>
        </w:rPr>
      </w:pPr>
    </w:p>
    <w:p w14:paraId="3E4C4020">
      <w:pPr>
        <w:adjustRightInd w:val="0"/>
        <w:snapToGrid w:val="0"/>
        <w:spacing w:line="580" w:lineRule="exact"/>
        <w:jc w:val="center"/>
        <w:rPr>
          <w:rFonts w:ascii="宋体" w:hAnsi="宋体" w:eastAsia="方正小标宋简体" w:cs="Times New Roman"/>
          <w:sz w:val="44"/>
          <w:szCs w:val="44"/>
        </w:rPr>
      </w:pPr>
    </w:p>
    <w:p w14:paraId="616D267F">
      <w:pPr>
        <w:adjustRightInd w:val="0"/>
        <w:snapToGrid w:val="0"/>
        <w:spacing w:line="580" w:lineRule="exact"/>
        <w:jc w:val="center"/>
        <w:rPr>
          <w:rFonts w:ascii="宋体" w:hAnsi="宋体" w:eastAsia="方正小标宋简体" w:cs="Times New Roman"/>
          <w:sz w:val="44"/>
          <w:szCs w:val="44"/>
        </w:rPr>
      </w:pPr>
    </w:p>
    <w:p w14:paraId="27B4DCE1">
      <w:pPr>
        <w:adjustRightInd w:val="0"/>
        <w:snapToGrid w:val="0"/>
        <w:spacing w:line="580" w:lineRule="exact"/>
        <w:jc w:val="center"/>
        <w:rPr>
          <w:rFonts w:ascii="宋体" w:hAnsi="宋体" w:eastAsia="方正小标宋简体" w:cs="Times New Roman"/>
          <w:sz w:val="44"/>
          <w:szCs w:val="44"/>
        </w:rPr>
      </w:pPr>
      <w:r>
        <w:rPr>
          <w:rFonts w:hint="eastAsia" w:ascii="宋体" w:hAnsi="宋体" w:eastAsia="方正小标宋简体" w:cs="Times New Roman"/>
          <w:sz w:val="44"/>
          <w:szCs w:val="44"/>
        </w:rPr>
        <w:t>济南市钢城区</w:t>
      </w:r>
      <w:r>
        <w:rPr>
          <w:rFonts w:ascii="宋体" w:hAnsi="宋体" w:eastAsia="方正小标宋简体" w:cs="Times New Roman"/>
          <w:sz w:val="44"/>
          <w:szCs w:val="44"/>
        </w:rPr>
        <w:t>节约用水</w:t>
      </w:r>
      <w:r>
        <w:rPr>
          <w:rFonts w:hint="eastAsia" w:ascii="宋体" w:hAnsi="宋体" w:eastAsia="方正小标宋简体" w:cs="Times New Roman"/>
          <w:sz w:val="44"/>
          <w:szCs w:val="44"/>
        </w:rPr>
        <w:t>专项</w:t>
      </w:r>
      <w:r>
        <w:rPr>
          <w:rFonts w:ascii="宋体" w:hAnsi="宋体" w:eastAsia="方正小标宋简体" w:cs="Times New Roman"/>
          <w:sz w:val="44"/>
          <w:szCs w:val="44"/>
        </w:rPr>
        <w:t>行动</w:t>
      </w:r>
      <w:r>
        <w:rPr>
          <w:rFonts w:hint="eastAsia" w:ascii="宋体" w:hAnsi="宋体" w:eastAsia="方正小标宋简体" w:cs="Times New Roman"/>
          <w:sz w:val="44"/>
          <w:szCs w:val="44"/>
        </w:rPr>
        <w:t>方案</w:t>
      </w:r>
    </w:p>
    <w:p w14:paraId="44E96A37">
      <w:pPr>
        <w:adjustRightInd w:val="0"/>
        <w:snapToGrid w:val="0"/>
        <w:spacing w:line="580" w:lineRule="exact"/>
        <w:jc w:val="center"/>
        <w:rPr>
          <w:rFonts w:ascii="宋体" w:hAnsi="宋体" w:eastAsia="方正小标宋简体" w:cs="Times New Roman"/>
          <w:sz w:val="44"/>
          <w:szCs w:val="44"/>
        </w:rPr>
      </w:pPr>
      <w:r>
        <w:rPr>
          <w:rFonts w:hint="eastAsia" w:ascii="宋体" w:hAnsi="宋体" w:eastAsia="方正小标宋简体" w:cs="Times New Roman"/>
          <w:sz w:val="44"/>
          <w:szCs w:val="44"/>
        </w:rPr>
        <w:t>（</w:t>
      </w:r>
      <w:r>
        <w:rPr>
          <w:rFonts w:ascii="宋体" w:hAnsi="宋体" w:eastAsia="方正小标宋简体" w:cs="Times New Roman"/>
          <w:sz w:val="44"/>
          <w:szCs w:val="44"/>
        </w:rPr>
        <w:t>202</w:t>
      </w:r>
      <w:r>
        <w:rPr>
          <w:rFonts w:hint="eastAsia" w:ascii="宋体" w:hAnsi="宋体" w:eastAsia="方正小标宋简体" w:cs="Times New Roman"/>
          <w:sz w:val="44"/>
          <w:szCs w:val="44"/>
        </w:rPr>
        <w:t>5—</w:t>
      </w:r>
      <w:r>
        <w:rPr>
          <w:rFonts w:ascii="宋体" w:hAnsi="宋体" w:eastAsia="方正小标宋简体" w:cs="Times New Roman"/>
          <w:sz w:val="44"/>
          <w:szCs w:val="44"/>
        </w:rPr>
        <w:t>2026年</w:t>
      </w:r>
      <w:r>
        <w:rPr>
          <w:rFonts w:hint="eastAsia" w:ascii="宋体" w:hAnsi="宋体" w:eastAsia="方正小标宋简体" w:cs="Times New Roman"/>
          <w:sz w:val="44"/>
          <w:szCs w:val="44"/>
        </w:rPr>
        <w:t>）</w:t>
      </w:r>
    </w:p>
    <w:p w14:paraId="4EE21976">
      <w:pPr>
        <w:adjustRightInd w:val="0"/>
        <w:snapToGrid w:val="0"/>
        <w:spacing w:line="580" w:lineRule="exact"/>
        <w:jc w:val="center"/>
        <w:rPr>
          <w:rFonts w:ascii="宋体" w:hAnsi="宋体" w:eastAsia="方正小标宋简体" w:cs="Times New Roman"/>
          <w:sz w:val="44"/>
          <w:szCs w:val="44"/>
        </w:rPr>
      </w:pPr>
    </w:p>
    <w:p w14:paraId="7C8AB20A">
      <w:pPr>
        <w:overflowPunct w:val="0"/>
        <w:spacing w:line="58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为</w:t>
      </w:r>
      <w:r>
        <w:rPr>
          <w:rFonts w:hint="eastAsia" w:ascii="宋体" w:hAnsi="宋体" w:eastAsia="仿宋_GB2312" w:cs="仿宋_GB2312"/>
          <w:sz w:val="32"/>
          <w:szCs w:val="32"/>
          <w:lang w:eastAsia="zh-CN"/>
        </w:rPr>
        <w:t>落实</w:t>
      </w:r>
      <w:r>
        <w:rPr>
          <w:rFonts w:hint="eastAsia" w:ascii="宋体" w:hAnsi="宋体" w:eastAsia="仿宋_GB2312" w:cs="仿宋_GB2312"/>
          <w:sz w:val="32"/>
          <w:szCs w:val="32"/>
        </w:rPr>
        <w:t>全面节约战略，提升水资源节约集约利用水平和区域水资源承载能力</w:t>
      </w:r>
      <w:bookmarkStart w:id="0" w:name="_GoBack"/>
      <w:bookmarkEnd w:id="0"/>
      <w:r>
        <w:rPr>
          <w:rFonts w:hint="eastAsia" w:ascii="宋体" w:hAnsi="宋体" w:eastAsia="仿宋_GB2312" w:cs="仿宋_GB2312"/>
          <w:sz w:val="32"/>
          <w:szCs w:val="32"/>
        </w:rPr>
        <w:t>，结合我区实际，制定本方案。</w:t>
      </w:r>
    </w:p>
    <w:p w14:paraId="26975862">
      <w:pPr>
        <w:overflowPunct w:val="0"/>
        <w:spacing w:line="580" w:lineRule="exact"/>
        <w:ind w:firstLine="640" w:firstLineChars="200"/>
        <w:rPr>
          <w:rFonts w:ascii="宋体" w:hAnsi="宋体" w:eastAsia="黑体" w:cs="仿宋_GB2312"/>
          <w:sz w:val="32"/>
          <w:szCs w:val="32"/>
        </w:rPr>
      </w:pPr>
      <w:r>
        <w:rPr>
          <w:rFonts w:hint="eastAsia" w:ascii="宋体" w:hAnsi="宋体" w:eastAsia="黑体" w:cs="仿宋_GB2312"/>
          <w:sz w:val="32"/>
          <w:szCs w:val="32"/>
        </w:rPr>
        <w:t>一、总体要求</w:t>
      </w:r>
    </w:p>
    <w:p w14:paraId="028B3904">
      <w:pPr>
        <w:overflowPunct w:val="0"/>
        <w:spacing w:line="58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以习近平总书记“节水优先、空间均衡、系统治理、两手发力”的“十六字”治水方针为根本遵循，扎实推进国家节水行动与黄河流域生态保护和高质量发展重大战略落地。始终坚守“以水定城、以水定地、以水定人、以水定产”的“四水四定”原则，全面落实各项节水法规政策与专项规划，持续强化节水设施建设与基础管理工作。到2026年年末，区用水总量控制在1.02亿立方米以内，国内生产总值用水量比2020年下降13%，万元工业增加值用水量比2020年下降11%，力争走出一条独具特色的钢城节水之路。</w:t>
      </w:r>
    </w:p>
    <w:p w14:paraId="18904E96">
      <w:pPr>
        <w:overflowPunct w:val="0"/>
        <w:spacing w:line="58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2025年，全面启动节约用水专项行动，深入推动各项任务落实落地。加强再生水利用和超定额（计划）用水累进加价管理制度，建立地表水、地下水以及再生水利用动态平衡协调机制，制定区域综合水价、水权交易政策，落实园区水资源刚性约束制度文件以及用水单位取水、用水、排水监管办法；新建北田庄水厂，农村供水规模化率、水质达标率、区域统管率均达到100%；更新城区供水主管网51公里，提升改造新兴水厂，争取完成15个老旧小区供水设施改造（一户一表），改造居民用水户表0.4万户，力争完成居民住宅二次供水设施改造工程10处，公共供水管网漏损率由18%下降到10%；新增海绵城市建设面积20万平方米。万元国内生产总值用水量比2020年下降13%，万元工业增加值用水量比2020年下降11%。</w:t>
      </w:r>
    </w:p>
    <w:p w14:paraId="4A119AA5">
      <w:pPr>
        <w:overflowPunct w:val="0"/>
        <w:spacing w:line="58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2026年，节约用水专项行动目标任务全面完成。落实用水定额管理财税优惠政策文件和再生水利用奖励政策文件；全区工业节水减排、农业节水增效、城镇节水降损成效显著，评选市级节水示范单位10个；争取完成8个老旧小区供水设施改造，力争居民住宅二次供水设施改造工程8处；新增海绵城市建设面积20万平方米。</w:t>
      </w:r>
    </w:p>
    <w:p w14:paraId="188968C5">
      <w:pPr>
        <w:overflowPunct w:val="0"/>
        <w:spacing w:line="580" w:lineRule="exact"/>
        <w:ind w:firstLine="640" w:firstLineChars="200"/>
        <w:rPr>
          <w:rFonts w:ascii="宋体" w:hAnsi="宋体" w:eastAsia="黑体" w:cs="仿宋_GB2312"/>
          <w:sz w:val="32"/>
          <w:szCs w:val="32"/>
        </w:rPr>
      </w:pPr>
      <w:r>
        <w:rPr>
          <w:rFonts w:hint="eastAsia" w:ascii="宋体" w:hAnsi="宋体" w:eastAsia="黑体" w:cs="仿宋_GB2312"/>
          <w:sz w:val="32"/>
          <w:szCs w:val="32"/>
        </w:rPr>
        <w:t>二、重点任务</w:t>
      </w:r>
    </w:p>
    <w:p w14:paraId="0E4485CE">
      <w:pPr>
        <w:overflowPunct w:val="0"/>
        <w:spacing w:line="580" w:lineRule="exact"/>
        <w:ind w:firstLine="640" w:firstLineChars="200"/>
        <w:rPr>
          <w:rFonts w:ascii="宋体" w:hAnsi="宋体" w:eastAsia="楷体_GB2312" w:cs="仿宋_GB2312"/>
          <w:sz w:val="32"/>
          <w:szCs w:val="32"/>
        </w:rPr>
      </w:pPr>
      <w:r>
        <w:rPr>
          <w:rFonts w:hint="eastAsia" w:ascii="宋体" w:hAnsi="宋体" w:eastAsia="楷体_GB2312" w:cs="仿宋_GB2312"/>
          <w:sz w:val="32"/>
          <w:szCs w:val="32"/>
        </w:rPr>
        <w:t>（一）构建并完善节水规划与政策体系制度。</w:t>
      </w:r>
    </w:p>
    <w:p w14:paraId="7BE9DD48">
      <w:pPr>
        <w:overflowPunct w:val="0"/>
        <w:spacing w:line="580" w:lineRule="exact"/>
        <w:ind w:firstLine="640" w:firstLineChars="200"/>
        <w:rPr>
          <w:rFonts w:ascii="宋体" w:hAnsi="宋体" w:eastAsia="楷体_GB2312" w:cs="仿宋_GB2312"/>
          <w:sz w:val="32"/>
          <w:szCs w:val="32"/>
        </w:rPr>
      </w:pPr>
      <w:r>
        <w:rPr>
          <w:rFonts w:hint="eastAsia" w:ascii="宋体" w:hAnsi="宋体" w:eastAsia="仿宋_GB2312" w:cs="仿宋_GB2312"/>
          <w:sz w:val="32"/>
          <w:szCs w:val="32"/>
        </w:rPr>
        <w:t>1.推进节水规划体系实施。全面执行《节约用水条例》，将节水目标与任务纳入“十五五”规划，确定重点方向与实施路径，做好年度任务分解，保障工作有效落地。（</w:t>
      </w:r>
      <w:r>
        <w:rPr>
          <w:rFonts w:hint="eastAsia" w:ascii="宋体" w:hAnsi="宋体" w:eastAsia="楷体_GB2312" w:cs="仿宋_GB2312"/>
          <w:sz w:val="32"/>
          <w:szCs w:val="32"/>
        </w:rPr>
        <w:t>责任单位：区水务局、区发展改革局</w:t>
      </w:r>
      <w:r>
        <w:rPr>
          <w:rFonts w:hint="eastAsia" w:ascii="宋体" w:hAnsi="宋体" w:eastAsia="仿宋_GB2312" w:cs="仿宋_GB2312"/>
          <w:sz w:val="32"/>
          <w:szCs w:val="32"/>
        </w:rPr>
        <w:t>）</w:t>
      </w:r>
    </w:p>
    <w:p w14:paraId="4D5108E7">
      <w:pPr>
        <w:overflowPunct w:val="0"/>
        <w:spacing w:line="58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构建水资源动态均衡调控机制。全面落实“要素跟着项目走”要求，统筹安排重大项目用水，构建动态平衡的水资源保障机制，稳步推行水预算管理，提升水资源配置效率。突出再生水在水资源配置中的优先地位，在取水审批与用水计划管理中优先支持再生水利用。切实增强区域水资源调配适应能力。（</w:t>
      </w:r>
      <w:r>
        <w:rPr>
          <w:rFonts w:hint="eastAsia" w:ascii="宋体" w:hAnsi="宋体" w:eastAsia="楷体_GB2312" w:cs="仿宋_GB2312"/>
          <w:sz w:val="32"/>
          <w:szCs w:val="32"/>
        </w:rPr>
        <w:t>牵头单位：区水务局、区行政审批服务局，配合单位：区发展改革局</w:t>
      </w:r>
      <w:r>
        <w:rPr>
          <w:rFonts w:hint="eastAsia" w:ascii="宋体" w:hAnsi="宋体" w:eastAsia="仿宋_GB2312" w:cs="仿宋_GB2312"/>
          <w:sz w:val="32"/>
          <w:szCs w:val="32"/>
        </w:rPr>
        <w:t>）</w:t>
      </w:r>
    </w:p>
    <w:p w14:paraId="78ED7058">
      <w:pPr>
        <w:overflowPunct w:val="0"/>
        <w:spacing w:line="580" w:lineRule="exact"/>
        <w:ind w:firstLine="640" w:firstLineChars="200"/>
        <w:rPr>
          <w:rFonts w:ascii="宋体" w:hAnsi="宋体" w:eastAsia="楷体_GB2312" w:cs="仿宋_GB2312"/>
          <w:sz w:val="32"/>
          <w:szCs w:val="32"/>
        </w:rPr>
      </w:pPr>
      <w:r>
        <w:rPr>
          <w:rFonts w:hint="eastAsia" w:ascii="宋体" w:hAnsi="宋体" w:eastAsia="仿宋_GB2312" w:cs="仿宋_GB2312"/>
          <w:sz w:val="32"/>
          <w:szCs w:val="32"/>
        </w:rPr>
        <w:t>3.完善节水激励与引导制度。制定与用水定额衔接的财税激励措施，对达到先进定额的单位按规定给予支持。积极争取上级资金，保障再生水利用项目顺利实施。完善再生水利用鼓励机制，重点推动工业冷却、市政杂用、热网循环等领域提高再生水使用比例。整合优化城区再生水设施资源，实施一体化运营管理。（</w:t>
      </w:r>
      <w:r>
        <w:rPr>
          <w:rFonts w:hint="eastAsia" w:ascii="宋体" w:hAnsi="宋体" w:eastAsia="楷体_GB2312" w:cs="仿宋_GB2312"/>
          <w:sz w:val="32"/>
          <w:szCs w:val="32"/>
        </w:rPr>
        <w:t>牵头单位：区水务局、区税务局；配合单位：区发展改革局、区财政局、区工业信息化和科技局、区住房城乡建设局、区城管局、市生态环境局钢城分局</w:t>
      </w:r>
      <w:r>
        <w:rPr>
          <w:rFonts w:hint="eastAsia" w:ascii="宋体" w:hAnsi="宋体" w:eastAsia="仿宋_GB2312" w:cs="仿宋_GB2312"/>
          <w:sz w:val="32"/>
          <w:szCs w:val="32"/>
        </w:rPr>
        <w:t>）</w:t>
      </w:r>
    </w:p>
    <w:p w14:paraId="1E487B5E">
      <w:pPr>
        <w:overflowPunct w:val="0"/>
        <w:spacing w:line="616" w:lineRule="exact"/>
        <w:ind w:firstLine="640" w:firstLineChars="200"/>
        <w:rPr>
          <w:rFonts w:ascii="宋体" w:hAnsi="宋体" w:eastAsia="楷体_GB2312" w:cs="仿宋_GB2312"/>
          <w:sz w:val="32"/>
          <w:szCs w:val="32"/>
        </w:rPr>
      </w:pPr>
      <w:r>
        <w:rPr>
          <w:rFonts w:hint="eastAsia" w:ascii="宋体" w:hAnsi="宋体" w:eastAsia="楷体_GB2312" w:cs="仿宋_GB2312"/>
          <w:sz w:val="32"/>
          <w:szCs w:val="32"/>
        </w:rPr>
        <w:t>（二）提升水资源精准配置与用水精细化管理水平。</w:t>
      </w:r>
    </w:p>
    <w:p w14:paraId="2E746B12">
      <w:pPr>
        <w:overflowPunct w:val="0"/>
        <w:spacing w:line="616" w:lineRule="exact"/>
        <w:ind w:firstLine="640" w:firstLineChars="200"/>
        <w:rPr>
          <w:rFonts w:ascii="宋体" w:hAnsi="宋体" w:eastAsia="楷体_GB2312" w:cs="仿宋_GB2312"/>
          <w:sz w:val="32"/>
          <w:szCs w:val="32"/>
        </w:rPr>
      </w:pPr>
      <w:r>
        <w:rPr>
          <w:rFonts w:ascii="宋体" w:hAnsi="宋体" w:eastAsia="仿宋_GB2312" w:cs="仿宋_GB2312"/>
          <w:sz w:val="32"/>
          <w:szCs w:val="32"/>
        </w:rPr>
        <w:t>4.</w:t>
      </w:r>
      <w:r>
        <w:rPr>
          <w:rFonts w:hint="eastAsia" w:ascii="宋体" w:hAnsi="宋体" w:eastAsia="仿宋_GB2312" w:cs="仿宋_GB2312"/>
          <w:sz w:val="32"/>
          <w:szCs w:val="32"/>
        </w:rPr>
        <w:t>强化用水单位水量平衡监管</w:t>
      </w:r>
      <w:r>
        <w:rPr>
          <w:rFonts w:ascii="宋体" w:hAnsi="宋体" w:eastAsia="仿宋_GB2312" w:cs="仿宋_GB2312"/>
          <w:sz w:val="32"/>
          <w:szCs w:val="32"/>
        </w:rPr>
        <w:t>。</w:t>
      </w:r>
      <w:r>
        <w:rPr>
          <w:rFonts w:hint="eastAsia" w:ascii="宋体" w:hAnsi="宋体" w:eastAsia="仿宋_GB2312" w:cs="仿宋_GB2312"/>
          <w:sz w:val="32"/>
          <w:szCs w:val="32"/>
        </w:rPr>
        <w:t>定期检查用水单位的每月用水量及排水量，聘请第三方机构对用水结构、工艺路线等信息开展综合比对，依法查处非法取水、非法排水等违法行为。针对年用水量20万立方米以上单位，定期开展水平衡测试；对年用水量超出定额（计划）30%及以上单位，强制实施水平衡测试。（</w:t>
      </w:r>
      <w:r>
        <w:rPr>
          <w:rFonts w:ascii="宋体" w:hAnsi="宋体" w:eastAsia="楷体_GB2312" w:cs="仿宋_GB2312"/>
          <w:sz w:val="32"/>
          <w:szCs w:val="32"/>
        </w:rPr>
        <w:t>责任单位：</w:t>
      </w:r>
      <w:r>
        <w:rPr>
          <w:rFonts w:hint="eastAsia" w:ascii="宋体" w:hAnsi="宋体" w:eastAsia="楷体_GB2312" w:cs="仿宋_GB2312"/>
          <w:sz w:val="32"/>
          <w:szCs w:val="32"/>
        </w:rPr>
        <w:t>区</w:t>
      </w:r>
      <w:r>
        <w:rPr>
          <w:rFonts w:ascii="宋体" w:hAnsi="宋体" w:eastAsia="楷体_GB2312" w:cs="仿宋_GB2312"/>
          <w:sz w:val="32"/>
          <w:szCs w:val="32"/>
        </w:rPr>
        <w:t>水务局、</w:t>
      </w:r>
      <w:r>
        <w:rPr>
          <w:rFonts w:hint="eastAsia" w:ascii="宋体" w:hAnsi="宋体" w:eastAsia="楷体_GB2312" w:cs="仿宋_GB2312"/>
          <w:sz w:val="32"/>
          <w:szCs w:val="32"/>
        </w:rPr>
        <w:t>市生态环境局钢城分局</w:t>
      </w:r>
      <w:r>
        <w:rPr>
          <w:rFonts w:ascii="宋体" w:hAnsi="宋体" w:eastAsia="楷体_GB2312" w:cs="仿宋_GB2312"/>
          <w:sz w:val="32"/>
          <w:szCs w:val="32"/>
        </w:rPr>
        <w:t>、</w:t>
      </w:r>
      <w:r>
        <w:rPr>
          <w:rFonts w:hint="eastAsia" w:ascii="宋体" w:hAnsi="宋体" w:eastAsia="楷体_GB2312" w:cs="仿宋_GB2312"/>
          <w:sz w:val="32"/>
          <w:szCs w:val="32"/>
        </w:rPr>
        <w:t>区</w:t>
      </w:r>
      <w:r>
        <w:rPr>
          <w:rFonts w:ascii="宋体" w:hAnsi="宋体" w:eastAsia="楷体_GB2312" w:cs="仿宋_GB2312"/>
          <w:sz w:val="32"/>
          <w:szCs w:val="32"/>
        </w:rPr>
        <w:t>住房城乡建设局</w:t>
      </w:r>
      <w:r>
        <w:rPr>
          <w:rFonts w:hint="eastAsia" w:ascii="宋体" w:hAnsi="宋体" w:eastAsia="楷体_GB2312" w:cs="仿宋_GB2312"/>
          <w:sz w:val="32"/>
          <w:szCs w:val="32"/>
        </w:rPr>
        <w:t>、区</w:t>
      </w:r>
      <w:r>
        <w:rPr>
          <w:rFonts w:ascii="宋体" w:hAnsi="宋体" w:eastAsia="楷体_GB2312" w:cs="仿宋_GB2312"/>
          <w:sz w:val="32"/>
          <w:szCs w:val="32"/>
        </w:rPr>
        <w:t>城管局</w:t>
      </w:r>
      <w:r>
        <w:rPr>
          <w:rFonts w:hint="eastAsia" w:ascii="宋体" w:hAnsi="宋体" w:eastAsia="仿宋_GB2312" w:cs="仿宋_GB2312"/>
          <w:sz w:val="32"/>
          <w:szCs w:val="32"/>
        </w:rPr>
        <w:t>）</w:t>
      </w:r>
    </w:p>
    <w:p w14:paraId="7D738BBE">
      <w:pPr>
        <w:overflowPunct w:val="0"/>
        <w:spacing w:line="616" w:lineRule="exact"/>
        <w:ind w:firstLine="640" w:firstLineChars="200"/>
        <w:rPr>
          <w:rFonts w:ascii="宋体" w:hAnsi="宋体" w:eastAsia="楷体_GB2312" w:cs="仿宋_GB2312"/>
          <w:sz w:val="32"/>
          <w:szCs w:val="32"/>
        </w:rPr>
      </w:pPr>
      <w:r>
        <w:rPr>
          <w:rFonts w:ascii="宋体" w:hAnsi="宋体" w:eastAsia="仿宋_GB2312" w:cs="仿宋_GB2312"/>
          <w:sz w:val="32"/>
          <w:szCs w:val="32"/>
        </w:rPr>
        <w:t>5.</w:t>
      </w:r>
      <w:r>
        <w:rPr>
          <w:rFonts w:hint="eastAsia" w:ascii="宋体" w:hAnsi="宋体" w:eastAsia="仿宋_GB2312" w:cs="仿宋_GB2312"/>
          <w:sz w:val="32"/>
          <w:szCs w:val="32"/>
        </w:rPr>
        <w:t>优化用水总量和强度双重管控机制</w:t>
      </w:r>
      <w:r>
        <w:rPr>
          <w:rFonts w:ascii="宋体" w:hAnsi="宋体" w:eastAsia="仿宋_GB2312" w:cs="仿宋_GB2312"/>
          <w:sz w:val="32"/>
          <w:szCs w:val="32"/>
        </w:rPr>
        <w:t>。严格实行区域用水总量和强度双控</w:t>
      </w:r>
      <w:r>
        <w:rPr>
          <w:rFonts w:hint="eastAsia" w:ascii="宋体" w:hAnsi="宋体" w:eastAsia="仿宋_GB2312" w:cs="仿宋_GB2312"/>
          <w:sz w:val="32"/>
          <w:szCs w:val="32"/>
        </w:rPr>
        <w:t>管理</w:t>
      </w:r>
      <w:r>
        <w:rPr>
          <w:rFonts w:ascii="宋体" w:hAnsi="宋体" w:eastAsia="仿宋_GB2312" w:cs="仿宋_GB2312"/>
          <w:sz w:val="32"/>
          <w:szCs w:val="32"/>
        </w:rPr>
        <w:t>，进一步细化完善控制指标体系，</w:t>
      </w:r>
      <w:r>
        <w:rPr>
          <w:rFonts w:hint="eastAsia" w:ascii="宋体" w:hAnsi="宋体" w:eastAsia="仿宋_GB2312" w:cs="仿宋_GB2312"/>
          <w:sz w:val="32"/>
          <w:szCs w:val="32"/>
        </w:rPr>
        <w:t>逐级分解</w:t>
      </w:r>
      <w:r>
        <w:rPr>
          <w:rFonts w:ascii="宋体" w:hAnsi="宋体" w:eastAsia="仿宋_GB2312" w:cs="仿宋_GB2312"/>
          <w:sz w:val="32"/>
          <w:szCs w:val="32"/>
        </w:rPr>
        <w:t>用水指标。加强</w:t>
      </w:r>
      <w:r>
        <w:rPr>
          <w:rFonts w:hint="eastAsia" w:ascii="宋体" w:hAnsi="宋体" w:eastAsia="仿宋_GB2312" w:cs="仿宋_GB2312"/>
          <w:sz w:val="32"/>
          <w:szCs w:val="32"/>
        </w:rPr>
        <w:t>对经济</w:t>
      </w:r>
      <w:r>
        <w:rPr>
          <w:rFonts w:ascii="宋体" w:hAnsi="宋体" w:eastAsia="仿宋_GB2312" w:cs="仿宋_GB2312"/>
          <w:sz w:val="32"/>
          <w:szCs w:val="32"/>
        </w:rPr>
        <w:t>开发区、产业园区的水资源刚性约束，全面开展规划水资源论证与区域评估，促进产业布局与水资源承载能力相协调。</w:t>
      </w:r>
      <w:r>
        <w:rPr>
          <w:rFonts w:hint="eastAsia" w:ascii="宋体" w:hAnsi="宋体" w:eastAsia="仿宋_GB2312" w:cs="仿宋_GB2312"/>
          <w:sz w:val="32"/>
          <w:szCs w:val="32"/>
        </w:rPr>
        <w:t>〔</w:t>
      </w:r>
      <w:r>
        <w:rPr>
          <w:rFonts w:ascii="宋体" w:hAnsi="宋体" w:eastAsia="楷体_GB2312" w:cs="仿宋_GB2312"/>
          <w:sz w:val="32"/>
          <w:szCs w:val="32"/>
        </w:rPr>
        <w:t>牵头单位</w:t>
      </w:r>
      <w:r>
        <w:rPr>
          <w:rFonts w:hint="eastAsia" w:ascii="宋体" w:hAnsi="宋体" w:eastAsia="楷体_GB2312" w:cs="仿宋_GB2312"/>
          <w:sz w:val="32"/>
          <w:szCs w:val="32"/>
        </w:rPr>
        <w:t>：区</w:t>
      </w:r>
      <w:r>
        <w:rPr>
          <w:rFonts w:ascii="宋体" w:hAnsi="宋体" w:eastAsia="楷体_GB2312" w:cs="仿宋_GB2312"/>
          <w:sz w:val="32"/>
          <w:szCs w:val="32"/>
        </w:rPr>
        <w:t>水务局、</w:t>
      </w:r>
      <w:r>
        <w:rPr>
          <w:rFonts w:hint="eastAsia" w:ascii="宋体" w:hAnsi="宋体" w:eastAsia="楷体_GB2312" w:cs="仿宋_GB2312"/>
          <w:sz w:val="32"/>
          <w:szCs w:val="32"/>
        </w:rPr>
        <w:t>区发展改革局；</w:t>
      </w:r>
      <w:r>
        <w:rPr>
          <w:rFonts w:ascii="宋体" w:hAnsi="宋体" w:eastAsia="楷体_GB2312" w:cs="仿宋_GB2312"/>
          <w:sz w:val="32"/>
          <w:szCs w:val="32"/>
        </w:rPr>
        <w:t>配合单位：</w:t>
      </w:r>
      <w:r>
        <w:rPr>
          <w:rFonts w:hint="eastAsia" w:ascii="宋体" w:hAnsi="宋体" w:eastAsia="楷体_GB2312" w:cs="仿宋_GB2312"/>
          <w:sz w:val="32"/>
          <w:szCs w:val="32"/>
        </w:rPr>
        <w:t>区</w:t>
      </w:r>
      <w:r>
        <w:rPr>
          <w:rFonts w:ascii="宋体" w:hAnsi="宋体" w:eastAsia="楷体_GB2312" w:cs="仿宋_GB2312"/>
          <w:sz w:val="32"/>
          <w:szCs w:val="32"/>
        </w:rPr>
        <w:t>统计局</w:t>
      </w:r>
      <w:r>
        <w:rPr>
          <w:rFonts w:hint="eastAsia" w:ascii="宋体" w:hAnsi="宋体" w:eastAsia="楷体_GB2312" w:cs="仿宋_GB2312"/>
          <w:sz w:val="32"/>
          <w:szCs w:val="32"/>
        </w:rPr>
        <w:t>，钢城经济开发区、各街道（功能区</w:t>
      </w:r>
      <w:r>
        <w:rPr>
          <w:rFonts w:hint="eastAsia" w:ascii="宋体" w:hAnsi="宋体" w:eastAsia="仿宋_GB2312" w:cs="仿宋_GB2312"/>
          <w:sz w:val="32"/>
          <w:szCs w:val="32"/>
        </w:rPr>
        <w:t>）〕</w:t>
      </w:r>
    </w:p>
    <w:p w14:paraId="0748B770">
      <w:pPr>
        <w:overflowPunct w:val="0"/>
        <w:spacing w:line="616" w:lineRule="exact"/>
        <w:ind w:firstLine="640" w:firstLineChars="200"/>
        <w:rPr>
          <w:rFonts w:ascii="宋体" w:hAnsi="宋体" w:eastAsia="楷体_GB2312" w:cs="仿宋_GB2312"/>
          <w:sz w:val="32"/>
          <w:szCs w:val="32"/>
        </w:rPr>
      </w:pPr>
      <w:r>
        <w:rPr>
          <w:rFonts w:ascii="宋体" w:hAnsi="宋体" w:eastAsia="仿宋_GB2312" w:cs="仿宋_GB2312"/>
          <w:sz w:val="32"/>
          <w:szCs w:val="32"/>
        </w:rPr>
        <w:t>6</w:t>
      </w:r>
      <w:r>
        <w:rPr>
          <w:rFonts w:hint="eastAsia" w:ascii="宋体" w:hAnsi="宋体" w:eastAsia="仿宋_GB2312" w:cs="仿宋_GB2312"/>
          <w:sz w:val="32"/>
          <w:szCs w:val="32"/>
        </w:rPr>
        <w:t>.加大</w:t>
      </w:r>
      <w:r>
        <w:rPr>
          <w:rFonts w:ascii="宋体" w:hAnsi="宋体" w:eastAsia="仿宋_GB2312" w:cs="仿宋_GB2312"/>
          <w:sz w:val="32"/>
          <w:szCs w:val="32"/>
        </w:rPr>
        <w:t>非居民用水定额</w:t>
      </w:r>
      <w:r>
        <w:rPr>
          <w:rFonts w:hint="eastAsia" w:ascii="宋体" w:hAnsi="宋体" w:eastAsia="仿宋_GB2312" w:cs="仿宋_GB2312"/>
          <w:sz w:val="32"/>
          <w:szCs w:val="32"/>
        </w:rPr>
        <w:t>（</w:t>
      </w:r>
      <w:r>
        <w:rPr>
          <w:rFonts w:ascii="宋体" w:hAnsi="宋体" w:eastAsia="仿宋_GB2312" w:cs="仿宋_GB2312"/>
          <w:sz w:val="32"/>
          <w:szCs w:val="32"/>
        </w:rPr>
        <w:t>计划</w:t>
      </w:r>
      <w:r>
        <w:rPr>
          <w:rFonts w:hint="eastAsia" w:ascii="宋体" w:hAnsi="宋体" w:eastAsia="仿宋_GB2312" w:cs="仿宋_GB2312"/>
          <w:sz w:val="32"/>
          <w:szCs w:val="32"/>
        </w:rPr>
        <w:t>）</w:t>
      </w:r>
      <w:r>
        <w:rPr>
          <w:rFonts w:ascii="宋体" w:hAnsi="宋体" w:eastAsia="仿宋_GB2312" w:cs="仿宋_GB2312"/>
          <w:sz w:val="32"/>
          <w:szCs w:val="32"/>
        </w:rPr>
        <w:t>管理</w:t>
      </w:r>
      <w:r>
        <w:rPr>
          <w:rFonts w:hint="eastAsia" w:ascii="宋体" w:hAnsi="宋体" w:eastAsia="仿宋_GB2312" w:cs="仿宋_GB2312"/>
          <w:sz w:val="32"/>
          <w:szCs w:val="32"/>
        </w:rPr>
        <w:t>监管力度</w:t>
      </w:r>
      <w:r>
        <w:rPr>
          <w:rFonts w:ascii="宋体" w:hAnsi="宋体" w:eastAsia="仿宋_GB2312" w:cs="仿宋_GB2312"/>
          <w:sz w:val="32"/>
          <w:szCs w:val="32"/>
        </w:rPr>
        <w:t>。</w:t>
      </w:r>
      <w:r>
        <w:rPr>
          <w:rFonts w:hint="eastAsia" w:ascii="宋体" w:hAnsi="宋体" w:eastAsia="仿宋_GB2312" w:cs="仿宋_GB2312"/>
          <w:sz w:val="32"/>
          <w:szCs w:val="32"/>
        </w:rPr>
        <w:t>对高耗水工业及服务业实施强制性用水定额管理，健全用水定额（计划）管理重点监控名录体系。将年用水量20万立方米及以上的工业、服务业用水主体，全部纳入区级重点监控用水单位名录，实施动态化调整与管理。严格落实超定额（计划）用水累进加价机制，以价格杠杆强化用水刚性约束与导向作用。（</w:t>
      </w:r>
      <w:r>
        <w:rPr>
          <w:rFonts w:ascii="宋体" w:hAnsi="宋体" w:eastAsia="楷体_GB2312" w:cs="仿宋_GB2312"/>
          <w:sz w:val="32"/>
          <w:szCs w:val="32"/>
        </w:rPr>
        <w:t>牵头单位：</w:t>
      </w:r>
      <w:r>
        <w:rPr>
          <w:rFonts w:hint="eastAsia" w:ascii="宋体" w:hAnsi="宋体" w:eastAsia="楷体_GB2312" w:cs="仿宋_GB2312"/>
          <w:sz w:val="32"/>
          <w:szCs w:val="32"/>
        </w:rPr>
        <w:t>区</w:t>
      </w:r>
      <w:r>
        <w:rPr>
          <w:rFonts w:ascii="宋体" w:hAnsi="宋体" w:eastAsia="楷体_GB2312" w:cs="仿宋_GB2312"/>
          <w:sz w:val="32"/>
          <w:szCs w:val="32"/>
        </w:rPr>
        <w:t>水务局</w:t>
      </w:r>
      <w:r>
        <w:rPr>
          <w:rFonts w:hint="eastAsia" w:ascii="宋体" w:hAnsi="宋体" w:eastAsia="楷体_GB2312" w:cs="仿宋_GB2312"/>
          <w:sz w:val="32"/>
          <w:szCs w:val="32"/>
        </w:rPr>
        <w:t>；</w:t>
      </w:r>
      <w:r>
        <w:rPr>
          <w:rFonts w:ascii="宋体" w:hAnsi="宋体" w:eastAsia="楷体_GB2312" w:cs="仿宋_GB2312"/>
          <w:sz w:val="32"/>
          <w:szCs w:val="32"/>
        </w:rPr>
        <w:t>配合单位：</w:t>
      </w:r>
      <w:r>
        <w:rPr>
          <w:rFonts w:hint="eastAsia" w:ascii="宋体" w:hAnsi="宋体" w:eastAsia="楷体_GB2312" w:cs="仿宋_GB2312"/>
          <w:sz w:val="32"/>
          <w:szCs w:val="32"/>
        </w:rPr>
        <w:t>区工业信息化和科技局</w:t>
      </w:r>
      <w:r>
        <w:rPr>
          <w:rFonts w:ascii="宋体" w:hAnsi="宋体" w:eastAsia="楷体_GB2312" w:cs="仿宋_GB2312"/>
          <w:sz w:val="32"/>
          <w:szCs w:val="32"/>
        </w:rPr>
        <w:t>、</w:t>
      </w:r>
      <w:r>
        <w:rPr>
          <w:rFonts w:hint="eastAsia" w:ascii="宋体" w:hAnsi="宋体" w:eastAsia="楷体_GB2312" w:cs="仿宋_GB2312"/>
          <w:sz w:val="32"/>
          <w:szCs w:val="32"/>
        </w:rPr>
        <w:t>区</w:t>
      </w:r>
      <w:r>
        <w:rPr>
          <w:rFonts w:ascii="宋体" w:hAnsi="宋体" w:eastAsia="楷体_GB2312" w:cs="仿宋_GB2312"/>
          <w:sz w:val="32"/>
          <w:szCs w:val="32"/>
        </w:rPr>
        <w:t>市场监管局、</w:t>
      </w:r>
      <w:r>
        <w:rPr>
          <w:rFonts w:hint="eastAsia" w:ascii="宋体" w:hAnsi="宋体" w:eastAsia="楷体_GB2312" w:cs="仿宋_GB2312"/>
          <w:sz w:val="32"/>
          <w:szCs w:val="32"/>
        </w:rPr>
        <w:t>区</w:t>
      </w:r>
      <w:r>
        <w:rPr>
          <w:rFonts w:ascii="宋体" w:hAnsi="宋体" w:eastAsia="楷体_GB2312" w:cs="仿宋_GB2312"/>
          <w:sz w:val="32"/>
          <w:szCs w:val="32"/>
        </w:rPr>
        <w:t>税务局、</w:t>
      </w:r>
      <w:r>
        <w:rPr>
          <w:rFonts w:hint="eastAsia" w:ascii="宋体" w:hAnsi="宋体" w:eastAsia="楷体_GB2312" w:cs="仿宋_GB2312"/>
          <w:sz w:val="32"/>
          <w:szCs w:val="32"/>
        </w:rPr>
        <w:t>区昌源水务集团有限公司）</w:t>
      </w:r>
    </w:p>
    <w:p w14:paraId="43A1FBB1">
      <w:pPr>
        <w:overflowPunct w:val="0"/>
        <w:spacing w:line="616" w:lineRule="exact"/>
        <w:ind w:firstLine="640" w:firstLineChars="200"/>
        <w:rPr>
          <w:rFonts w:ascii="宋体" w:hAnsi="宋体" w:eastAsia="楷体_GB2312" w:cs="仿宋_GB2312"/>
          <w:sz w:val="32"/>
          <w:szCs w:val="32"/>
        </w:rPr>
      </w:pPr>
      <w:r>
        <w:rPr>
          <w:rFonts w:hint="eastAsia" w:ascii="宋体" w:hAnsi="宋体" w:eastAsia="仿宋_GB2312" w:cs="仿宋_GB2312"/>
          <w:sz w:val="32"/>
          <w:szCs w:val="32"/>
        </w:rPr>
        <w:t>7</w:t>
      </w:r>
      <w:r>
        <w:rPr>
          <w:rFonts w:ascii="宋体" w:hAnsi="宋体" w:eastAsia="仿宋_GB2312" w:cs="仿宋_GB2312"/>
          <w:sz w:val="32"/>
          <w:szCs w:val="32"/>
        </w:rPr>
        <w:t>.</w:t>
      </w:r>
      <w:r>
        <w:rPr>
          <w:rFonts w:hint="eastAsia" w:ascii="宋体" w:hAnsi="宋体" w:eastAsia="仿宋_GB2312" w:cs="仿宋_GB2312"/>
          <w:sz w:val="32"/>
          <w:szCs w:val="32"/>
        </w:rPr>
        <w:t>统筹推进水价水权领域改革工作</w:t>
      </w:r>
      <w:r>
        <w:rPr>
          <w:rFonts w:ascii="宋体" w:hAnsi="宋体" w:eastAsia="仿宋_GB2312" w:cs="仿宋_GB2312"/>
          <w:sz w:val="32"/>
          <w:szCs w:val="32"/>
        </w:rPr>
        <w:t>。</w:t>
      </w:r>
      <w:r>
        <w:rPr>
          <w:rFonts w:hint="eastAsia" w:ascii="宋体" w:hAnsi="宋体" w:eastAsia="仿宋_GB2312" w:cs="仿宋_GB2312"/>
          <w:sz w:val="32"/>
          <w:szCs w:val="32"/>
        </w:rPr>
        <w:t>严格推行居民用水阶梯水价制度，依托价格杠杆发挥调节作用；构建完备的水权交易制度体系，将各类水源全部纳入水权交易管理范围，深化跨行政区域水权交易改革实践，支持行业、用水户等各类主体开展水权交易活动。（</w:t>
      </w:r>
      <w:r>
        <w:rPr>
          <w:rFonts w:ascii="宋体" w:hAnsi="宋体" w:eastAsia="楷体_GB2312" w:cs="仿宋_GB2312"/>
          <w:sz w:val="32"/>
          <w:szCs w:val="32"/>
        </w:rPr>
        <w:t>牵头单位：</w:t>
      </w:r>
      <w:r>
        <w:rPr>
          <w:rFonts w:hint="eastAsia" w:ascii="宋体" w:hAnsi="宋体" w:eastAsia="楷体_GB2312" w:cs="仿宋_GB2312"/>
          <w:sz w:val="32"/>
          <w:szCs w:val="32"/>
        </w:rPr>
        <w:t>区发展改革局</w:t>
      </w:r>
      <w:r>
        <w:rPr>
          <w:rFonts w:ascii="宋体" w:hAnsi="宋体" w:eastAsia="楷体_GB2312" w:cs="仿宋_GB2312"/>
          <w:sz w:val="32"/>
          <w:szCs w:val="32"/>
        </w:rPr>
        <w:t>、</w:t>
      </w:r>
      <w:r>
        <w:rPr>
          <w:rFonts w:hint="eastAsia" w:ascii="宋体" w:hAnsi="宋体" w:eastAsia="楷体_GB2312" w:cs="仿宋_GB2312"/>
          <w:sz w:val="32"/>
          <w:szCs w:val="32"/>
        </w:rPr>
        <w:t>区</w:t>
      </w:r>
      <w:r>
        <w:rPr>
          <w:rFonts w:ascii="宋体" w:hAnsi="宋体" w:eastAsia="楷体_GB2312" w:cs="仿宋_GB2312"/>
          <w:sz w:val="32"/>
          <w:szCs w:val="32"/>
        </w:rPr>
        <w:t>水务局</w:t>
      </w:r>
      <w:r>
        <w:rPr>
          <w:rFonts w:hint="eastAsia" w:ascii="宋体" w:hAnsi="宋体" w:eastAsia="仿宋_GB2312" w:cs="仿宋_GB2312"/>
          <w:sz w:val="32"/>
          <w:szCs w:val="32"/>
        </w:rPr>
        <w:t>）</w:t>
      </w:r>
    </w:p>
    <w:p w14:paraId="57359F65">
      <w:pPr>
        <w:overflowPunct w:val="0"/>
        <w:spacing w:line="616" w:lineRule="exact"/>
        <w:ind w:firstLine="640" w:firstLineChars="200"/>
        <w:rPr>
          <w:rFonts w:ascii="宋体" w:hAnsi="宋体" w:eastAsia="楷体_GB2312" w:cs="仿宋_GB2312"/>
          <w:sz w:val="32"/>
          <w:szCs w:val="32"/>
        </w:rPr>
      </w:pPr>
      <w:r>
        <w:rPr>
          <w:rFonts w:hint="eastAsia" w:ascii="宋体" w:hAnsi="宋体" w:eastAsia="楷体_GB2312" w:cs="仿宋_GB2312"/>
          <w:sz w:val="32"/>
          <w:szCs w:val="32"/>
        </w:rPr>
        <w:t>（三）深化重点行业领域节水管理工作</w:t>
      </w:r>
      <w:r>
        <w:rPr>
          <w:rFonts w:ascii="宋体" w:hAnsi="宋体" w:eastAsia="楷体_GB2312" w:cs="仿宋_GB2312"/>
          <w:sz w:val="32"/>
          <w:szCs w:val="32"/>
        </w:rPr>
        <w:t>。</w:t>
      </w:r>
    </w:p>
    <w:p w14:paraId="321E9807">
      <w:pPr>
        <w:overflowPunct w:val="0"/>
        <w:spacing w:line="616" w:lineRule="exact"/>
        <w:ind w:firstLine="640" w:firstLineChars="200"/>
        <w:rPr>
          <w:rFonts w:ascii="宋体" w:hAnsi="宋体" w:eastAsia="楷体_GB2312" w:cs="仿宋_GB2312"/>
          <w:sz w:val="32"/>
          <w:szCs w:val="32"/>
        </w:rPr>
      </w:pPr>
      <w:r>
        <w:rPr>
          <w:rFonts w:ascii="宋体" w:hAnsi="宋体" w:eastAsia="仿宋_GB2312" w:cs="仿宋_GB2312"/>
          <w:sz w:val="32"/>
          <w:szCs w:val="32"/>
        </w:rPr>
        <w:t>8</w:t>
      </w:r>
      <w:r>
        <w:rPr>
          <w:rFonts w:hint="eastAsia" w:ascii="宋体" w:hAnsi="宋体" w:eastAsia="仿宋_GB2312" w:cs="仿宋_GB2312"/>
          <w:sz w:val="32"/>
          <w:szCs w:val="32"/>
        </w:rPr>
        <w:t>.推动城镇节水增效与管网漏损治理。统筹推进供水体系优化与供水管网升级改造工作。组织实施公共供水老旧管网更新及供水压力调控设施建设项目，规划新建供水管道52公里，通过管网提质增效切实降低城镇供水管网漏损率。启动城区居民住宅小区供水设施改造的前期立项工作，稳步开展居民住宅二次供水设施升级与“一户一表”改造工程，配套安装智能远传水表及相关阀门4500套，全面提升居民用水服务的精准化与智能化水平。持续深化海绵城市建设，构建系统化的雨水滞蓄涵养与资源化利用体系，进一步增强水资源循环利用效能。严格落实用水器具水效标识管理制度，明令禁止生产、销售和使用国家淘汰的高耗水器具，确保公共区域节水型器具普及率达到100%的全覆盖目标。</w:t>
      </w:r>
      <w:r>
        <w:rPr>
          <w:rFonts w:hint="eastAsia" w:ascii="宋体" w:hAnsi="宋体" w:eastAsia="楷体_GB2312" w:cs="仿宋_GB2312"/>
          <w:sz w:val="32"/>
          <w:szCs w:val="32"/>
        </w:rPr>
        <w:t>〔</w:t>
      </w:r>
      <w:r>
        <w:rPr>
          <w:rFonts w:ascii="宋体" w:hAnsi="宋体" w:eastAsia="楷体_GB2312" w:cs="仿宋_GB2312"/>
          <w:sz w:val="32"/>
          <w:szCs w:val="32"/>
        </w:rPr>
        <w:t>牵头单位：</w:t>
      </w:r>
      <w:r>
        <w:rPr>
          <w:rFonts w:hint="eastAsia" w:ascii="宋体" w:hAnsi="宋体" w:eastAsia="楷体_GB2312" w:cs="仿宋_GB2312"/>
          <w:sz w:val="32"/>
          <w:szCs w:val="32"/>
        </w:rPr>
        <w:t>区</w:t>
      </w:r>
      <w:r>
        <w:rPr>
          <w:rFonts w:ascii="宋体" w:hAnsi="宋体" w:eastAsia="楷体_GB2312" w:cs="仿宋_GB2312"/>
          <w:sz w:val="32"/>
          <w:szCs w:val="32"/>
        </w:rPr>
        <w:t>住房城乡建设局、</w:t>
      </w:r>
      <w:r>
        <w:rPr>
          <w:rFonts w:hint="eastAsia" w:ascii="宋体" w:hAnsi="宋体" w:eastAsia="楷体_GB2312" w:cs="仿宋_GB2312"/>
          <w:sz w:val="32"/>
          <w:szCs w:val="32"/>
        </w:rPr>
        <w:t>区</w:t>
      </w:r>
      <w:r>
        <w:rPr>
          <w:rFonts w:ascii="宋体" w:hAnsi="宋体" w:eastAsia="楷体_GB2312" w:cs="仿宋_GB2312"/>
          <w:sz w:val="32"/>
          <w:szCs w:val="32"/>
        </w:rPr>
        <w:t>水务局、</w:t>
      </w:r>
      <w:r>
        <w:rPr>
          <w:rFonts w:hint="eastAsia" w:ascii="宋体" w:hAnsi="宋体" w:eastAsia="楷体_GB2312" w:cs="仿宋_GB2312"/>
          <w:sz w:val="32"/>
          <w:szCs w:val="32"/>
        </w:rPr>
        <w:t>区</w:t>
      </w:r>
      <w:r>
        <w:rPr>
          <w:rFonts w:ascii="宋体" w:hAnsi="宋体" w:eastAsia="楷体_GB2312" w:cs="仿宋_GB2312"/>
          <w:sz w:val="32"/>
          <w:szCs w:val="32"/>
        </w:rPr>
        <w:t>市场监管局</w:t>
      </w:r>
      <w:r>
        <w:rPr>
          <w:rFonts w:hint="eastAsia" w:ascii="宋体" w:hAnsi="宋体" w:eastAsia="楷体_GB2312" w:cs="仿宋_GB2312"/>
          <w:sz w:val="32"/>
          <w:szCs w:val="32"/>
        </w:rPr>
        <w:t>；</w:t>
      </w:r>
      <w:r>
        <w:rPr>
          <w:rFonts w:ascii="宋体" w:hAnsi="宋体" w:eastAsia="楷体_GB2312" w:cs="仿宋_GB2312"/>
          <w:sz w:val="32"/>
          <w:szCs w:val="32"/>
        </w:rPr>
        <w:t>配合单位：</w:t>
      </w:r>
      <w:r>
        <w:rPr>
          <w:rFonts w:hint="eastAsia" w:ascii="宋体" w:hAnsi="宋体" w:eastAsia="楷体_GB2312" w:cs="仿宋_GB2312"/>
          <w:sz w:val="32"/>
          <w:szCs w:val="32"/>
        </w:rPr>
        <w:t>区昌源水务集团有限公司、各街道（功能区）〕</w:t>
      </w:r>
    </w:p>
    <w:p w14:paraId="345EDB6A">
      <w:pPr>
        <w:overflowPunct w:val="0"/>
        <w:spacing w:line="616" w:lineRule="exact"/>
        <w:ind w:firstLine="640" w:firstLineChars="200"/>
        <w:rPr>
          <w:rFonts w:ascii="宋体" w:hAnsi="宋体" w:eastAsia="楷体_GB2312" w:cs="仿宋_GB2312"/>
          <w:sz w:val="32"/>
          <w:szCs w:val="32"/>
        </w:rPr>
      </w:pPr>
      <w:r>
        <w:rPr>
          <w:rFonts w:hint="eastAsia" w:ascii="宋体" w:hAnsi="宋体" w:eastAsia="仿宋_GB2312" w:cs="仿宋_GB2312"/>
          <w:sz w:val="32"/>
          <w:szCs w:val="32"/>
        </w:rPr>
        <w:t>9.聚焦农业节水实现增效与品质双提升</w:t>
      </w:r>
      <w:r>
        <w:rPr>
          <w:rFonts w:ascii="宋体" w:hAnsi="宋体" w:eastAsia="仿宋_GB2312" w:cs="仿宋_GB2312"/>
          <w:sz w:val="32"/>
          <w:szCs w:val="32"/>
        </w:rPr>
        <w:t>。全面推进农业水价综合改革工作，依托土地流转机制与农业经营模式转型升级，深入研究农业用水管理领域“水随地走”初始水权交易模式的实践可行性。大力发展高效节水农业，健全农业用水计量体系，配套完善节水设施设备，加快推进高标准农田建设进程，全域推广高效节水灌溉、水肥一体化等先进农业技术。持续深化农村供水保障工程建设，着力提升农村供水计量收费精细化管理水平，力争到202</w:t>
      </w:r>
      <w:r>
        <w:rPr>
          <w:rFonts w:hint="eastAsia" w:ascii="宋体" w:hAnsi="宋体" w:eastAsia="仿宋_GB2312" w:cs="仿宋_GB2312"/>
          <w:sz w:val="32"/>
          <w:szCs w:val="32"/>
        </w:rPr>
        <w:t>6</w:t>
      </w:r>
      <w:r>
        <w:rPr>
          <w:rFonts w:ascii="宋体" w:hAnsi="宋体" w:eastAsia="仿宋_GB2312" w:cs="仿宋_GB2312"/>
          <w:sz w:val="32"/>
          <w:szCs w:val="32"/>
        </w:rPr>
        <w:t>年底，全区农村供水全面达成“一户一表”计量全覆盖。</w:t>
      </w:r>
      <w:r>
        <w:rPr>
          <w:rFonts w:hint="eastAsia" w:ascii="宋体" w:hAnsi="宋体" w:eastAsia="仿宋_GB2312" w:cs="仿宋_GB2312"/>
          <w:sz w:val="32"/>
          <w:szCs w:val="32"/>
        </w:rPr>
        <w:t>〔</w:t>
      </w:r>
      <w:r>
        <w:rPr>
          <w:rFonts w:ascii="宋体" w:hAnsi="宋体" w:eastAsia="楷体_GB2312" w:cs="仿宋_GB2312"/>
          <w:sz w:val="32"/>
          <w:szCs w:val="32"/>
        </w:rPr>
        <w:t>牵头单位：</w:t>
      </w:r>
      <w:r>
        <w:rPr>
          <w:rFonts w:hint="eastAsia" w:ascii="宋体" w:hAnsi="宋体" w:eastAsia="楷体_GB2312" w:cs="仿宋_GB2312"/>
          <w:sz w:val="32"/>
          <w:szCs w:val="32"/>
        </w:rPr>
        <w:t>区</w:t>
      </w:r>
      <w:r>
        <w:rPr>
          <w:rFonts w:ascii="宋体" w:hAnsi="宋体" w:eastAsia="楷体_GB2312" w:cs="仿宋_GB2312"/>
          <w:sz w:val="32"/>
          <w:szCs w:val="32"/>
        </w:rPr>
        <w:t>农业农村局、</w:t>
      </w:r>
      <w:r>
        <w:rPr>
          <w:rFonts w:hint="eastAsia" w:ascii="宋体" w:hAnsi="宋体" w:eastAsia="楷体_GB2312" w:cs="仿宋_GB2312"/>
          <w:sz w:val="32"/>
          <w:szCs w:val="32"/>
        </w:rPr>
        <w:t>区</w:t>
      </w:r>
      <w:r>
        <w:rPr>
          <w:rFonts w:ascii="宋体" w:hAnsi="宋体" w:eastAsia="楷体_GB2312" w:cs="仿宋_GB2312"/>
          <w:sz w:val="32"/>
          <w:szCs w:val="32"/>
        </w:rPr>
        <w:t>水务局</w:t>
      </w:r>
      <w:r>
        <w:rPr>
          <w:rFonts w:hint="eastAsia" w:ascii="宋体" w:hAnsi="宋体" w:eastAsia="楷体_GB2312" w:cs="仿宋_GB2312"/>
          <w:sz w:val="32"/>
          <w:szCs w:val="32"/>
        </w:rPr>
        <w:t>；</w:t>
      </w:r>
      <w:r>
        <w:rPr>
          <w:rFonts w:ascii="宋体" w:hAnsi="宋体" w:eastAsia="楷体_GB2312" w:cs="仿宋_GB2312"/>
          <w:sz w:val="32"/>
          <w:szCs w:val="32"/>
        </w:rPr>
        <w:t>配合单位：</w:t>
      </w:r>
      <w:r>
        <w:rPr>
          <w:rFonts w:hint="eastAsia" w:ascii="宋体" w:hAnsi="宋体" w:eastAsia="楷体_GB2312" w:cs="仿宋_GB2312"/>
          <w:sz w:val="32"/>
          <w:szCs w:val="32"/>
        </w:rPr>
        <w:t>各街道（功能区</w:t>
      </w:r>
      <w:r>
        <w:rPr>
          <w:rFonts w:hint="eastAsia" w:ascii="宋体" w:hAnsi="宋体" w:eastAsia="仿宋_GB2312" w:cs="仿宋_GB2312"/>
          <w:sz w:val="32"/>
          <w:szCs w:val="32"/>
        </w:rPr>
        <w:t>）〕</w:t>
      </w:r>
    </w:p>
    <w:p w14:paraId="4571F75A">
      <w:pPr>
        <w:overflowPunct w:val="0"/>
        <w:spacing w:line="616" w:lineRule="exact"/>
        <w:ind w:firstLine="640" w:firstLineChars="200"/>
        <w:rPr>
          <w:rFonts w:ascii="宋体" w:hAnsi="宋体" w:eastAsia="楷体_GB2312" w:cs="仿宋_GB2312"/>
          <w:sz w:val="32"/>
          <w:szCs w:val="32"/>
        </w:rPr>
      </w:pPr>
      <w:r>
        <w:rPr>
          <w:rFonts w:ascii="宋体" w:hAnsi="宋体" w:eastAsia="仿宋_GB2312" w:cs="仿宋_GB2312"/>
          <w:sz w:val="32"/>
          <w:szCs w:val="32"/>
        </w:rPr>
        <w:t>10</w:t>
      </w:r>
      <w:r>
        <w:rPr>
          <w:rFonts w:hint="eastAsia" w:ascii="宋体" w:hAnsi="宋体" w:eastAsia="仿宋_GB2312" w:cs="仿宋_GB2312"/>
          <w:sz w:val="32"/>
          <w:szCs w:val="32"/>
        </w:rPr>
        <w:t>.推动工业领域节水降耗减排。优化工业园区布局与产业结构，引导企业推广循环用水、串联用水、再生水回用等节水工艺，加快节水型设备应用普及，提升企业集成节水技术能力。组织重点用水企业和园区积极参与水效领跑者行动，支持申报市级节水示范企业和园区。加强节水标杆培育，打造一批示范性节水企业和节水先进园区。（</w:t>
      </w:r>
      <w:r>
        <w:rPr>
          <w:rFonts w:ascii="宋体" w:hAnsi="宋体" w:eastAsia="楷体_GB2312" w:cs="仿宋_GB2312"/>
          <w:sz w:val="32"/>
          <w:szCs w:val="32"/>
        </w:rPr>
        <w:t>牵头单位：</w:t>
      </w:r>
      <w:r>
        <w:rPr>
          <w:rFonts w:hint="eastAsia" w:ascii="宋体" w:hAnsi="宋体" w:eastAsia="楷体_GB2312" w:cs="仿宋_GB2312"/>
          <w:sz w:val="32"/>
          <w:szCs w:val="32"/>
        </w:rPr>
        <w:t>区水务局、区工业信息化和科技局；</w:t>
      </w:r>
      <w:r>
        <w:rPr>
          <w:rFonts w:ascii="宋体" w:hAnsi="宋体" w:eastAsia="楷体_GB2312" w:cs="仿宋_GB2312"/>
          <w:sz w:val="32"/>
          <w:szCs w:val="32"/>
        </w:rPr>
        <w:t>配合单位：</w:t>
      </w:r>
      <w:r>
        <w:rPr>
          <w:rFonts w:hint="eastAsia" w:ascii="宋体" w:hAnsi="宋体" w:eastAsia="楷体_GB2312" w:cs="仿宋_GB2312"/>
          <w:sz w:val="32"/>
          <w:szCs w:val="32"/>
        </w:rPr>
        <w:t>区发展改革局</w:t>
      </w:r>
      <w:r>
        <w:rPr>
          <w:rFonts w:ascii="宋体" w:hAnsi="宋体" w:eastAsia="楷体_GB2312" w:cs="仿宋_GB2312"/>
          <w:sz w:val="32"/>
          <w:szCs w:val="32"/>
        </w:rPr>
        <w:t>、</w:t>
      </w:r>
      <w:r>
        <w:rPr>
          <w:rFonts w:hint="eastAsia" w:ascii="宋体" w:hAnsi="宋体" w:eastAsia="楷体_GB2312" w:cs="仿宋_GB2312"/>
          <w:sz w:val="32"/>
          <w:szCs w:val="32"/>
        </w:rPr>
        <w:t>市生态环境局钢城分局）</w:t>
      </w:r>
    </w:p>
    <w:p w14:paraId="501DA59C">
      <w:pPr>
        <w:overflowPunct w:val="0"/>
        <w:spacing w:line="616" w:lineRule="exact"/>
        <w:ind w:firstLine="640" w:firstLineChars="200"/>
        <w:rPr>
          <w:rFonts w:ascii="宋体" w:hAnsi="宋体" w:eastAsia="楷体_GB2312" w:cs="仿宋_GB2312"/>
          <w:sz w:val="32"/>
          <w:szCs w:val="32"/>
        </w:rPr>
      </w:pPr>
      <w:r>
        <w:rPr>
          <w:rFonts w:hint="eastAsia" w:ascii="宋体" w:hAnsi="宋体" w:eastAsia="楷体_GB2312" w:cs="仿宋_GB2312"/>
          <w:sz w:val="32"/>
          <w:szCs w:val="32"/>
        </w:rPr>
        <w:t>（四）聚力建设水利基础设施与完善水资源高效利用网络。</w:t>
      </w:r>
    </w:p>
    <w:p w14:paraId="10978070">
      <w:pPr>
        <w:overflowPunct w:val="0"/>
        <w:spacing w:line="616" w:lineRule="exact"/>
        <w:ind w:firstLine="640" w:firstLineChars="200"/>
        <w:rPr>
          <w:rFonts w:ascii="宋体" w:hAnsi="宋体" w:eastAsia="楷体_GB2312" w:cs="仿宋_GB2312"/>
          <w:sz w:val="32"/>
          <w:szCs w:val="32"/>
        </w:rPr>
      </w:pPr>
      <w:r>
        <w:rPr>
          <w:rFonts w:hint="eastAsia" w:ascii="宋体" w:hAnsi="宋体" w:eastAsia="仿宋_GB2312" w:cs="仿宋_GB2312"/>
          <w:sz w:val="32"/>
          <w:szCs w:val="32"/>
        </w:rPr>
        <w:t>11.全力构建“供水一张网”。新建北田水厂及配套管网工程，铺设供水管道19公里，将北田水厂、金水河水厂、新兴水厂、双山水厂、恒胜水厂全面联通，形成“五厂并网、水源互补、安全均衡”供水新格局，有效提升全区供水系统抗风险能力和应急保障能力，确保群众用水更稳定、更安全。</w:t>
      </w:r>
      <w:r>
        <w:rPr>
          <w:rFonts w:hint="eastAsia" w:ascii="宋体" w:hAnsi="宋体" w:eastAsia="楷体_GB2312" w:cs="仿宋_GB2312"/>
          <w:sz w:val="32"/>
          <w:szCs w:val="32"/>
        </w:rPr>
        <w:t>（牵头单位：区水务局；配合单位：各街道（功能区）、区昌源水务集团有限公司）</w:t>
      </w:r>
    </w:p>
    <w:p w14:paraId="0C53CFE3">
      <w:pPr>
        <w:overflowPunct w:val="0"/>
        <w:spacing w:line="616" w:lineRule="exact"/>
        <w:ind w:firstLine="640" w:firstLineChars="200"/>
        <w:rPr>
          <w:rFonts w:ascii="宋体" w:hAnsi="宋体" w:eastAsia="楷体_GB2312" w:cs="仿宋_GB2312"/>
          <w:sz w:val="32"/>
          <w:szCs w:val="32"/>
        </w:rPr>
      </w:pPr>
      <w:r>
        <w:rPr>
          <w:rFonts w:hint="eastAsia" w:ascii="宋体" w:hAnsi="宋体" w:eastAsia="仿宋_GB2312" w:cs="仿宋_GB2312"/>
          <w:sz w:val="32"/>
          <w:szCs w:val="32"/>
        </w:rPr>
        <w:t>1</w:t>
      </w:r>
      <w:r>
        <w:rPr>
          <w:rFonts w:ascii="宋体" w:hAnsi="宋体" w:eastAsia="仿宋_GB2312" w:cs="仿宋_GB2312"/>
          <w:sz w:val="32"/>
          <w:szCs w:val="32"/>
        </w:rPr>
        <w:t>2.</w:t>
      </w:r>
      <w:r>
        <w:rPr>
          <w:rFonts w:hint="eastAsia" w:ascii="宋体" w:hAnsi="宋体" w:eastAsia="仿宋_GB2312" w:cs="仿宋_GB2312"/>
          <w:sz w:val="32"/>
          <w:szCs w:val="32"/>
        </w:rPr>
        <w:t>加强节水计量设施配套建设。对年许可取用地下水5万立方米以上、地表水50万立方米以上的取水口，全面实现取水计量在线监测设施安装，并与全国取用水管理平台联网。加快推动公共供水范围内非居民用水户分户计量改造，督促综合写字楼、公寓、商业综合体等不同用水类型的用户落实独立报装、分户计量管理要求。对洗浴、洗车等特种行业用水，严格执行单独装表计量管理。（</w:t>
      </w:r>
      <w:r>
        <w:rPr>
          <w:rFonts w:ascii="宋体" w:hAnsi="宋体" w:eastAsia="楷体_GB2312" w:cs="仿宋_GB2312"/>
          <w:sz w:val="32"/>
          <w:szCs w:val="32"/>
        </w:rPr>
        <w:t>牵头单位：</w:t>
      </w:r>
      <w:r>
        <w:rPr>
          <w:rFonts w:hint="eastAsia" w:ascii="宋体" w:hAnsi="宋体" w:eastAsia="楷体_GB2312" w:cs="仿宋_GB2312"/>
          <w:sz w:val="32"/>
          <w:szCs w:val="32"/>
        </w:rPr>
        <w:t>区</w:t>
      </w:r>
      <w:r>
        <w:rPr>
          <w:rFonts w:ascii="宋体" w:hAnsi="宋体" w:eastAsia="楷体_GB2312" w:cs="仿宋_GB2312"/>
          <w:sz w:val="32"/>
          <w:szCs w:val="32"/>
        </w:rPr>
        <w:t>水务局</w:t>
      </w:r>
      <w:r>
        <w:rPr>
          <w:rFonts w:hint="eastAsia" w:ascii="宋体" w:hAnsi="宋体" w:eastAsia="楷体_GB2312" w:cs="仿宋_GB2312"/>
          <w:sz w:val="32"/>
          <w:szCs w:val="32"/>
        </w:rPr>
        <w:t>、区行政审批服务局；</w:t>
      </w:r>
      <w:r>
        <w:rPr>
          <w:rFonts w:ascii="宋体" w:hAnsi="宋体" w:eastAsia="楷体_GB2312" w:cs="仿宋_GB2312"/>
          <w:sz w:val="32"/>
          <w:szCs w:val="32"/>
        </w:rPr>
        <w:t>配合单位：</w:t>
      </w:r>
      <w:r>
        <w:rPr>
          <w:rFonts w:hint="eastAsia" w:ascii="宋体" w:hAnsi="宋体" w:eastAsia="楷体_GB2312" w:cs="仿宋_GB2312"/>
          <w:sz w:val="32"/>
          <w:szCs w:val="32"/>
        </w:rPr>
        <w:t>区昌源水务集团有限公司</w:t>
      </w:r>
      <w:r>
        <w:rPr>
          <w:rFonts w:hint="eastAsia" w:ascii="宋体" w:hAnsi="宋体" w:eastAsia="仿宋_GB2312" w:cs="仿宋_GB2312"/>
          <w:sz w:val="32"/>
          <w:szCs w:val="32"/>
        </w:rPr>
        <w:t>）</w:t>
      </w:r>
    </w:p>
    <w:p w14:paraId="674BCE2D">
      <w:pPr>
        <w:overflowPunct w:val="0"/>
        <w:spacing w:line="616" w:lineRule="exact"/>
        <w:ind w:firstLine="640" w:firstLineChars="200"/>
        <w:rPr>
          <w:rFonts w:ascii="宋体" w:hAnsi="宋体" w:eastAsia="楷体_GB2312" w:cs="仿宋_GB2312"/>
          <w:sz w:val="32"/>
          <w:szCs w:val="32"/>
        </w:rPr>
      </w:pPr>
      <w:r>
        <w:rPr>
          <w:rFonts w:hint="eastAsia" w:ascii="宋体" w:hAnsi="宋体" w:eastAsia="仿宋_GB2312" w:cs="仿宋_GB2312"/>
          <w:sz w:val="32"/>
          <w:szCs w:val="32"/>
        </w:rPr>
        <w:t>1</w:t>
      </w:r>
      <w:r>
        <w:rPr>
          <w:rFonts w:ascii="宋体" w:hAnsi="宋体" w:eastAsia="仿宋_GB2312" w:cs="仿宋_GB2312"/>
          <w:sz w:val="32"/>
          <w:szCs w:val="32"/>
        </w:rPr>
        <w:t>3.</w:t>
      </w:r>
      <w:r>
        <w:rPr>
          <w:rFonts w:hint="eastAsia" w:ascii="宋体" w:hAnsi="宋体" w:eastAsia="仿宋_GB2312" w:cs="仿宋_GB2312"/>
          <w:sz w:val="32"/>
          <w:szCs w:val="32"/>
        </w:rPr>
        <w:t>加快推进再生水利用设施的布局与建设</w:t>
      </w:r>
      <w:r>
        <w:rPr>
          <w:rFonts w:ascii="宋体" w:hAnsi="宋体" w:eastAsia="仿宋_GB2312" w:cs="仿宋_GB2312"/>
          <w:sz w:val="32"/>
          <w:szCs w:val="32"/>
        </w:rPr>
        <w:t>。</w:t>
      </w:r>
      <w:r>
        <w:rPr>
          <w:rFonts w:hint="eastAsia" w:ascii="宋体" w:hAnsi="宋体" w:eastAsia="仿宋_GB2312" w:cs="仿宋_GB2312"/>
          <w:sz w:val="32"/>
          <w:szCs w:val="32"/>
        </w:rPr>
        <w:t>聚焦城区再生水利用工程建设，开展济南市钢城区污水处理厂提标改造工作。本次改造将完成139套设备的更新迭代，改造完成后，污水处理厂出水水质将从国家一级A排放标准升级为地表水准Ⅳ类标准。计划至2026年，污水处理厂出水水质达标率达到100%，同时达到地表水准Ⅳ类标准。</w:t>
      </w:r>
      <w:r>
        <w:rPr>
          <w:rFonts w:hint="eastAsia" w:ascii="宋体" w:hAnsi="宋体" w:eastAsia="楷体_GB2312" w:cs="仿宋_GB2312"/>
          <w:sz w:val="32"/>
          <w:szCs w:val="32"/>
        </w:rPr>
        <w:t>〔</w:t>
      </w:r>
      <w:r>
        <w:rPr>
          <w:rFonts w:ascii="宋体" w:hAnsi="宋体" w:eastAsia="楷体_GB2312" w:cs="仿宋_GB2312"/>
          <w:sz w:val="32"/>
          <w:szCs w:val="32"/>
        </w:rPr>
        <w:t>牵头单位：</w:t>
      </w:r>
      <w:r>
        <w:rPr>
          <w:rFonts w:hint="eastAsia" w:ascii="宋体" w:hAnsi="宋体" w:eastAsia="楷体_GB2312" w:cs="仿宋_GB2312"/>
          <w:sz w:val="32"/>
          <w:szCs w:val="32"/>
        </w:rPr>
        <w:t>区</w:t>
      </w:r>
      <w:r>
        <w:rPr>
          <w:rFonts w:ascii="宋体" w:hAnsi="宋体" w:eastAsia="楷体_GB2312" w:cs="仿宋_GB2312"/>
          <w:sz w:val="32"/>
          <w:szCs w:val="32"/>
        </w:rPr>
        <w:t>水务局、</w:t>
      </w:r>
      <w:r>
        <w:rPr>
          <w:rFonts w:hint="eastAsia" w:ascii="宋体" w:hAnsi="宋体" w:eastAsia="楷体_GB2312" w:cs="仿宋_GB2312"/>
          <w:sz w:val="32"/>
          <w:szCs w:val="32"/>
        </w:rPr>
        <w:t>各街道（功能区）；</w:t>
      </w:r>
      <w:r>
        <w:rPr>
          <w:rFonts w:ascii="宋体" w:hAnsi="宋体" w:eastAsia="楷体_GB2312" w:cs="仿宋_GB2312"/>
          <w:sz w:val="32"/>
          <w:szCs w:val="32"/>
        </w:rPr>
        <w:t>配合单位：</w:t>
      </w:r>
      <w:r>
        <w:rPr>
          <w:rFonts w:hint="eastAsia" w:ascii="宋体" w:hAnsi="宋体" w:eastAsia="楷体_GB2312" w:cs="仿宋_GB2312"/>
          <w:sz w:val="32"/>
          <w:szCs w:val="32"/>
        </w:rPr>
        <w:t>区</w:t>
      </w:r>
      <w:r>
        <w:rPr>
          <w:rFonts w:ascii="宋体" w:hAnsi="宋体" w:eastAsia="楷体_GB2312" w:cs="仿宋_GB2312"/>
          <w:sz w:val="32"/>
          <w:szCs w:val="32"/>
        </w:rPr>
        <w:t>住房城乡建设局</w:t>
      </w:r>
      <w:r>
        <w:rPr>
          <w:rFonts w:hint="eastAsia" w:ascii="宋体" w:hAnsi="宋体" w:eastAsia="楷体_GB2312" w:cs="仿宋_GB2312"/>
          <w:sz w:val="32"/>
          <w:szCs w:val="32"/>
        </w:rPr>
        <w:t>、区城管局〕</w:t>
      </w:r>
    </w:p>
    <w:p w14:paraId="5C2D414D">
      <w:pPr>
        <w:overflowPunct w:val="0"/>
        <w:spacing w:line="616" w:lineRule="exact"/>
        <w:ind w:firstLine="640" w:firstLineChars="200"/>
        <w:rPr>
          <w:rFonts w:ascii="宋体" w:hAnsi="宋体" w:eastAsia="楷体_GB2312" w:cs="仿宋_GB2312"/>
          <w:sz w:val="32"/>
          <w:szCs w:val="32"/>
        </w:rPr>
      </w:pPr>
      <w:r>
        <w:rPr>
          <w:rFonts w:hint="eastAsia" w:ascii="宋体" w:hAnsi="宋体" w:eastAsia="楷体_GB2312" w:cs="仿宋_GB2312"/>
          <w:sz w:val="32"/>
          <w:szCs w:val="32"/>
        </w:rPr>
        <w:t>（五）全力争创节水领域示范标杆样板</w:t>
      </w:r>
      <w:r>
        <w:rPr>
          <w:rFonts w:ascii="宋体" w:hAnsi="宋体" w:eastAsia="楷体_GB2312" w:cs="仿宋_GB2312"/>
          <w:sz w:val="32"/>
          <w:szCs w:val="32"/>
        </w:rPr>
        <w:t>。</w:t>
      </w:r>
    </w:p>
    <w:p w14:paraId="245605A8">
      <w:pPr>
        <w:overflowPunct w:val="0"/>
        <w:spacing w:line="616" w:lineRule="exact"/>
        <w:ind w:firstLine="640" w:firstLineChars="200"/>
        <w:rPr>
          <w:rFonts w:ascii="宋体" w:hAnsi="宋体" w:eastAsia="楷体_GB2312" w:cs="仿宋_GB2312"/>
          <w:sz w:val="32"/>
          <w:szCs w:val="32"/>
        </w:rPr>
      </w:pPr>
      <w:r>
        <w:rPr>
          <w:rFonts w:hint="eastAsia" w:ascii="宋体" w:hAnsi="宋体" w:eastAsia="仿宋_GB2312" w:cs="仿宋_GB2312"/>
          <w:sz w:val="32"/>
          <w:szCs w:val="32"/>
        </w:rPr>
        <w:t>14.打造节水项目引领标杆</w:t>
      </w:r>
      <w:r>
        <w:rPr>
          <w:rFonts w:ascii="宋体" w:hAnsi="宋体" w:eastAsia="仿宋_GB2312" w:cs="仿宋_GB2312"/>
          <w:sz w:val="32"/>
          <w:szCs w:val="32"/>
        </w:rPr>
        <w:t>。</w:t>
      </w:r>
      <w:r>
        <w:rPr>
          <w:rFonts w:hint="eastAsia" w:ascii="宋体" w:hAnsi="宋体" w:eastAsia="仿宋_GB2312" w:cs="仿宋_GB2312"/>
          <w:sz w:val="32"/>
          <w:szCs w:val="32"/>
        </w:rPr>
        <w:t>在全区范围内择优确定典型用水单元，靶向发力建设六大示范工程：高标准农田节水示范项目、工业企业节水标杆创建项目、合同节水管理示范项目、海绵城市建设示范区域、再生水利用示范项目、居民社区节水示范项目，以点带面树立全省节水工作新标杆。〔</w:t>
      </w:r>
      <w:r>
        <w:rPr>
          <w:rFonts w:ascii="宋体" w:hAnsi="宋体" w:eastAsia="楷体_GB2312" w:cs="仿宋_GB2312"/>
          <w:sz w:val="32"/>
          <w:szCs w:val="32"/>
        </w:rPr>
        <w:t>牵头单位：</w:t>
      </w:r>
      <w:r>
        <w:rPr>
          <w:rFonts w:hint="eastAsia" w:ascii="宋体" w:hAnsi="宋体" w:eastAsia="楷体_GB2312" w:cs="仿宋_GB2312"/>
          <w:sz w:val="32"/>
          <w:szCs w:val="32"/>
        </w:rPr>
        <w:t>区</w:t>
      </w:r>
      <w:r>
        <w:rPr>
          <w:rFonts w:ascii="宋体" w:hAnsi="宋体" w:eastAsia="楷体_GB2312" w:cs="仿宋_GB2312"/>
          <w:sz w:val="32"/>
          <w:szCs w:val="32"/>
        </w:rPr>
        <w:t>水务局、</w:t>
      </w:r>
      <w:r>
        <w:rPr>
          <w:rFonts w:hint="eastAsia" w:ascii="宋体" w:hAnsi="宋体" w:eastAsia="楷体_GB2312" w:cs="仿宋_GB2312"/>
          <w:sz w:val="32"/>
          <w:szCs w:val="32"/>
        </w:rPr>
        <w:t>区</w:t>
      </w:r>
      <w:r>
        <w:rPr>
          <w:rFonts w:ascii="宋体" w:hAnsi="宋体" w:eastAsia="楷体_GB2312" w:cs="仿宋_GB2312"/>
          <w:sz w:val="32"/>
          <w:szCs w:val="32"/>
        </w:rPr>
        <w:t>农业农村局、</w:t>
      </w:r>
      <w:r>
        <w:rPr>
          <w:rFonts w:hint="eastAsia" w:ascii="宋体" w:hAnsi="宋体" w:eastAsia="楷体_GB2312" w:cs="仿宋_GB2312"/>
          <w:sz w:val="32"/>
          <w:szCs w:val="32"/>
        </w:rPr>
        <w:t>区工业信息化和科技局</w:t>
      </w:r>
      <w:r>
        <w:rPr>
          <w:rFonts w:ascii="宋体" w:hAnsi="宋体" w:eastAsia="楷体_GB2312" w:cs="仿宋_GB2312"/>
          <w:sz w:val="32"/>
          <w:szCs w:val="32"/>
        </w:rPr>
        <w:t>、</w:t>
      </w:r>
      <w:r>
        <w:rPr>
          <w:rFonts w:hint="eastAsia" w:ascii="宋体" w:hAnsi="宋体" w:eastAsia="楷体_GB2312" w:cs="仿宋_GB2312"/>
          <w:sz w:val="32"/>
          <w:szCs w:val="32"/>
        </w:rPr>
        <w:t>区教育和体育</w:t>
      </w:r>
      <w:r>
        <w:rPr>
          <w:rFonts w:ascii="宋体" w:hAnsi="宋体" w:eastAsia="楷体_GB2312" w:cs="仿宋_GB2312"/>
          <w:sz w:val="32"/>
          <w:szCs w:val="32"/>
        </w:rPr>
        <w:t>局、</w:t>
      </w:r>
      <w:r>
        <w:rPr>
          <w:rFonts w:hint="eastAsia" w:ascii="宋体" w:hAnsi="宋体" w:eastAsia="楷体_GB2312" w:cs="仿宋_GB2312"/>
          <w:sz w:val="32"/>
          <w:szCs w:val="32"/>
        </w:rPr>
        <w:t>区</w:t>
      </w:r>
      <w:r>
        <w:rPr>
          <w:rFonts w:ascii="宋体" w:hAnsi="宋体" w:eastAsia="楷体_GB2312" w:cs="仿宋_GB2312"/>
          <w:sz w:val="32"/>
          <w:szCs w:val="32"/>
        </w:rPr>
        <w:t>住房城乡建设局</w:t>
      </w:r>
      <w:r>
        <w:rPr>
          <w:rFonts w:hint="eastAsia" w:ascii="宋体" w:hAnsi="宋体" w:eastAsia="楷体_GB2312" w:cs="仿宋_GB2312"/>
          <w:sz w:val="32"/>
          <w:szCs w:val="32"/>
        </w:rPr>
        <w:t>；</w:t>
      </w:r>
      <w:r>
        <w:rPr>
          <w:rFonts w:ascii="宋体" w:hAnsi="宋体" w:eastAsia="楷体_GB2312" w:cs="仿宋_GB2312"/>
          <w:sz w:val="32"/>
          <w:szCs w:val="32"/>
        </w:rPr>
        <w:t>配合单位：</w:t>
      </w:r>
      <w:r>
        <w:rPr>
          <w:rFonts w:hint="eastAsia" w:ascii="宋体" w:hAnsi="宋体" w:eastAsia="楷体_GB2312" w:cs="仿宋_GB2312"/>
          <w:sz w:val="32"/>
          <w:szCs w:val="32"/>
        </w:rPr>
        <w:t>各街道（功能区</w:t>
      </w:r>
      <w:r>
        <w:rPr>
          <w:rFonts w:hint="eastAsia" w:ascii="宋体" w:hAnsi="宋体" w:eastAsia="仿宋_GB2312" w:cs="仿宋_GB2312"/>
          <w:sz w:val="32"/>
          <w:szCs w:val="32"/>
        </w:rPr>
        <w:t>）〕</w:t>
      </w:r>
    </w:p>
    <w:p w14:paraId="29106337">
      <w:pPr>
        <w:overflowPunct w:val="0"/>
        <w:spacing w:line="616" w:lineRule="exact"/>
        <w:ind w:firstLine="640" w:firstLineChars="200"/>
        <w:rPr>
          <w:rFonts w:ascii="宋体" w:hAnsi="宋体" w:eastAsia="楷体_GB2312" w:cs="仿宋_GB2312"/>
          <w:sz w:val="32"/>
          <w:szCs w:val="32"/>
        </w:rPr>
      </w:pPr>
      <w:r>
        <w:rPr>
          <w:rFonts w:ascii="宋体" w:hAnsi="宋体" w:eastAsia="仿宋_GB2312" w:cs="仿宋_GB2312"/>
          <w:sz w:val="32"/>
          <w:szCs w:val="32"/>
        </w:rPr>
        <w:t>1</w:t>
      </w:r>
      <w:r>
        <w:rPr>
          <w:rFonts w:hint="eastAsia" w:ascii="宋体" w:hAnsi="宋体" w:eastAsia="仿宋_GB2312" w:cs="仿宋_GB2312"/>
          <w:sz w:val="32"/>
          <w:szCs w:val="32"/>
        </w:rPr>
        <w:t>5</w:t>
      </w:r>
      <w:r>
        <w:rPr>
          <w:rFonts w:ascii="宋体" w:hAnsi="宋体" w:eastAsia="仿宋_GB2312" w:cs="仿宋_GB2312"/>
          <w:sz w:val="32"/>
          <w:szCs w:val="32"/>
        </w:rPr>
        <w:t>.</w:t>
      </w:r>
      <w:r>
        <w:rPr>
          <w:rFonts w:hint="eastAsia" w:ascii="宋体" w:hAnsi="宋体" w:eastAsia="仿宋_GB2312" w:cs="仿宋_GB2312"/>
          <w:sz w:val="32"/>
          <w:szCs w:val="32"/>
        </w:rPr>
        <w:t>树立节水载体新标杆</w:t>
      </w:r>
      <w:r>
        <w:rPr>
          <w:rFonts w:ascii="宋体" w:hAnsi="宋体" w:eastAsia="仿宋_GB2312" w:cs="仿宋_GB2312"/>
          <w:sz w:val="32"/>
          <w:szCs w:val="32"/>
        </w:rPr>
        <w:t>。</w:t>
      </w:r>
      <w:r>
        <w:rPr>
          <w:rFonts w:hint="eastAsia" w:ascii="宋体" w:hAnsi="宋体" w:eastAsia="仿宋_GB2312" w:cs="仿宋_GB2312"/>
          <w:sz w:val="32"/>
          <w:szCs w:val="32"/>
        </w:rPr>
        <w:t>立足国内领先标准，在全区范围遴选典型用水主体，分层分类推进市级节水型单位、节水型企业、节水型灌区（农业产业园）创建工作，同步挖掘培育省级节水标杆示范载体。以标杆引领撬动全域节水控水效能提升，加快构建节水型生产生活模式，推动水资源集约节约利用走深走实。</w:t>
      </w:r>
      <w:r>
        <w:rPr>
          <w:rFonts w:hint="eastAsia" w:ascii="宋体" w:hAnsi="宋体" w:eastAsia="楷体_GB2312" w:cs="仿宋_GB2312"/>
          <w:sz w:val="32"/>
          <w:szCs w:val="32"/>
        </w:rPr>
        <w:t>〔</w:t>
      </w:r>
      <w:r>
        <w:rPr>
          <w:rFonts w:ascii="宋体" w:hAnsi="宋体" w:eastAsia="楷体_GB2312" w:cs="仿宋_GB2312"/>
          <w:sz w:val="32"/>
          <w:szCs w:val="32"/>
        </w:rPr>
        <w:t>牵头单位：</w:t>
      </w:r>
      <w:r>
        <w:rPr>
          <w:rFonts w:hint="eastAsia" w:ascii="宋体" w:hAnsi="宋体" w:eastAsia="楷体_GB2312" w:cs="仿宋_GB2312"/>
          <w:sz w:val="32"/>
          <w:szCs w:val="32"/>
        </w:rPr>
        <w:t>区</w:t>
      </w:r>
      <w:r>
        <w:rPr>
          <w:rFonts w:ascii="宋体" w:hAnsi="宋体" w:eastAsia="楷体_GB2312" w:cs="仿宋_GB2312"/>
          <w:sz w:val="32"/>
          <w:szCs w:val="32"/>
        </w:rPr>
        <w:t>水务局、</w:t>
      </w:r>
      <w:r>
        <w:rPr>
          <w:rFonts w:hint="eastAsia" w:ascii="宋体" w:hAnsi="宋体" w:eastAsia="楷体_GB2312" w:cs="仿宋_GB2312"/>
          <w:sz w:val="32"/>
          <w:szCs w:val="32"/>
        </w:rPr>
        <w:t>区</w:t>
      </w:r>
      <w:r>
        <w:rPr>
          <w:rFonts w:ascii="宋体" w:hAnsi="宋体" w:eastAsia="楷体_GB2312" w:cs="仿宋_GB2312"/>
          <w:sz w:val="32"/>
          <w:szCs w:val="32"/>
        </w:rPr>
        <w:t>农业农村局、</w:t>
      </w:r>
      <w:r>
        <w:rPr>
          <w:rFonts w:hint="eastAsia" w:ascii="宋体" w:hAnsi="宋体" w:eastAsia="楷体_GB2312" w:cs="仿宋_GB2312"/>
          <w:sz w:val="32"/>
          <w:szCs w:val="32"/>
        </w:rPr>
        <w:t>区工业信息化和科技局</w:t>
      </w:r>
      <w:r>
        <w:rPr>
          <w:rFonts w:ascii="宋体" w:hAnsi="宋体" w:eastAsia="楷体_GB2312" w:cs="仿宋_GB2312"/>
          <w:sz w:val="32"/>
          <w:szCs w:val="32"/>
        </w:rPr>
        <w:t>、</w:t>
      </w:r>
      <w:r>
        <w:rPr>
          <w:rFonts w:hint="eastAsia" w:ascii="宋体" w:hAnsi="宋体" w:eastAsia="楷体_GB2312" w:cs="仿宋_GB2312"/>
          <w:sz w:val="32"/>
          <w:szCs w:val="32"/>
        </w:rPr>
        <w:t>区教育和体育</w:t>
      </w:r>
      <w:r>
        <w:rPr>
          <w:rFonts w:ascii="宋体" w:hAnsi="宋体" w:eastAsia="楷体_GB2312" w:cs="仿宋_GB2312"/>
          <w:sz w:val="32"/>
          <w:szCs w:val="32"/>
        </w:rPr>
        <w:t>局、</w:t>
      </w:r>
      <w:r>
        <w:rPr>
          <w:rFonts w:hint="eastAsia" w:ascii="宋体" w:hAnsi="宋体" w:eastAsia="楷体_GB2312" w:cs="仿宋_GB2312"/>
          <w:sz w:val="32"/>
          <w:szCs w:val="32"/>
        </w:rPr>
        <w:t>区</w:t>
      </w:r>
      <w:r>
        <w:rPr>
          <w:rFonts w:ascii="宋体" w:hAnsi="宋体" w:eastAsia="楷体_GB2312" w:cs="仿宋_GB2312"/>
          <w:sz w:val="32"/>
          <w:szCs w:val="32"/>
        </w:rPr>
        <w:t>住房城乡建设局</w:t>
      </w:r>
      <w:r>
        <w:rPr>
          <w:rFonts w:hint="eastAsia" w:ascii="宋体" w:hAnsi="宋体" w:eastAsia="楷体_GB2312" w:cs="仿宋_GB2312"/>
          <w:sz w:val="32"/>
          <w:szCs w:val="32"/>
        </w:rPr>
        <w:t>；</w:t>
      </w:r>
      <w:r>
        <w:rPr>
          <w:rFonts w:ascii="宋体" w:hAnsi="宋体" w:eastAsia="楷体_GB2312" w:cs="仿宋_GB2312"/>
          <w:sz w:val="32"/>
          <w:szCs w:val="32"/>
        </w:rPr>
        <w:t>配合单位：</w:t>
      </w:r>
      <w:r>
        <w:rPr>
          <w:rFonts w:hint="eastAsia" w:ascii="宋体" w:hAnsi="宋体" w:eastAsia="楷体_GB2312" w:cs="仿宋_GB2312"/>
          <w:sz w:val="32"/>
          <w:szCs w:val="32"/>
        </w:rPr>
        <w:t>各街道（功能区）〕</w:t>
      </w:r>
    </w:p>
    <w:p w14:paraId="671C77E6">
      <w:pPr>
        <w:overflowPunct w:val="0"/>
        <w:spacing w:line="616" w:lineRule="exact"/>
        <w:ind w:firstLine="640" w:firstLineChars="200"/>
        <w:rPr>
          <w:rFonts w:ascii="宋体" w:hAnsi="宋体" w:eastAsia="楷体_GB2312" w:cs="仿宋_GB2312"/>
          <w:sz w:val="32"/>
          <w:szCs w:val="32"/>
        </w:rPr>
      </w:pPr>
      <w:r>
        <w:rPr>
          <w:rFonts w:hint="eastAsia" w:ascii="宋体" w:hAnsi="宋体" w:eastAsia="楷体_GB2312" w:cs="仿宋_GB2312"/>
          <w:sz w:val="32"/>
          <w:szCs w:val="32"/>
        </w:rPr>
        <w:t>（六）创新描绘节水发展新图景</w:t>
      </w:r>
      <w:r>
        <w:rPr>
          <w:rFonts w:ascii="宋体" w:hAnsi="宋体" w:eastAsia="楷体_GB2312" w:cs="仿宋_GB2312"/>
          <w:sz w:val="32"/>
          <w:szCs w:val="32"/>
        </w:rPr>
        <w:t>。</w:t>
      </w:r>
    </w:p>
    <w:p w14:paraId="277E0DBC">
      <w:pPr>
        <w:overflowPunct w:val="0"/>
        <w:spacing w:line="616" w:lineRule="exact"/>
        <w:ind w:firstLine="640" w:firstLineChars="200"/>
        <w:rPr>
          <w:rFonts w:ascii="宋体" w:hAnsi="宋体" w:eastAsia="楷体_GB2312" w:cs="仿宋_GB2312"/>
          <w:sz w:val="32"/>
          <w:szCs w:val="32"/>
        </w:rPr>
      </w:pPr>
      <w:r>
        <w:rPr>
          <w:rFonts w:ascii="宋体" w:hAnsi="宋体" w:eastAsia="仿宋_GB2312" w:cs="仿宋_GB2312"/>
          <w:sz w:val="32"/>
          <w:szCs w:val="32"/>
        </w:rPr>
        <w:t>1</w:t>
      </w:r>
      <w:r>
        <w:rPr>
          <w:rFonts w:hint="eastAsia" w:ascii="宋体" w:hAnsi="宋体" w:eastAsia="仿宋_GB2312" w:cs="仿宋_GB2312"/>
          <w:sz w:val="32"/>
          <w:szCs w:val="32"/>
        </w:rPr>
        <w:t>6</w:t>
      </w:r>
      <w:r>
        <w:rPr>
          <w:rFonts w:ascii="宋体" w:hAnsi="宋体" w:eastAsia="仿宋_GB2312" w:cs="仿宋_GB2312"/>
          <w:sz w:val="32"/>
          <w:szCs w:val="32"/>
        </w:rPr>
        <w:t>.</w:t>
      </w:r>
      <w:r>
        <w:rPr>
          <w:rFonts w:hint="eastAsia" w:ascii="宋体" w:hAnsi="宋体" w:eastAsia="仿宋_GB2312" w:cs="仿宋_GB2312"/>
          <w:sz w:val="32"/>
          <w:szCs w:val="32"/>
        </w:rPr>
        <w:t>稳步推进合同节水管理模式</w:t>
      </w:r>
      <w:r>
        <w:rPr>
          <w:rFonts w:ascii="宋体" w:hAnsi="宋体" w:eastAsia="仿宋_GB2312" w:cs="仿宋_GB2312"/>
          <w:sz w:val="32"/>
          <w:szCs w:val="32"/>
        </w:rPr>
        <w:t>。</w:t>
      </w:r>
      <w:r>
        <w:rPr>
          <w:rFonts w:hint="eastAsia" w:ascii="宋体" w:hAnsi="宋体" w:eastAsia="仿宋_GB2312" w:cs="仿宋_GB2312"/>
          <w:sz w:val="32"/>
          <w:szCs w:val="32"/>
        </w:rPr>
        <w:t>推动公共机构、高耗水工业、重点服务业三类主体落实合同节水管理，学校、机关等公共机构要发挥示范引领作用，钢铁等高耗水工业企业要强化节水减排责任，宾馆、游泳场所等服务业要提升节水运营水平。着力探索农业、公共供水两大领域合同节水的可行路径，推广效益分享、效果保证等市场化节水模式。针对合同节水项目，加大政策资金争取力度，按相关规定给予配套支持。（</w:t>
      </w:r>
      <w:r>
        <w:rPr>
          <w:rFonts w:ascii="宋体" w:hAnsi="宋体" w:eastAsia="楷体_GB2312" w:cs="仿宋_GB2312"/>
          <w:sz w:val="32"/>
          <w:szCs w:val="32"/>
        </w:rPr>
        <w:t>牵头单位：</w:t>
      </w:r>
      <w:r>
        <w:rPr>
          <w:rFonts w:hint="eastAsia" w:ascii="宋体" w:hAnsi="宋体" w:eastAsia="楷体_GB2312" w:cs="仿宋_GB2312"/>
          <w:sz w:val="32"/>
          <w:szCs w:val="32"/>
        </w:rPr>
        <w:t>区</w:t>
      </w:r>
      <w:r>
        <w:rPr>
          <w:rFonts w:ascii="宋体" w:hAnsi="宋体" w:eastAsia="楷体_GB2312" w:cs="仿宋_GB2312"/>
          <w:sz w:val="32"/>
          <w:szCs w:val="32"/>
        </w:rPr>
        <w:t>水务局</w:t>
      </w:r>
      <w:r>
        <w:rPr>
          <w:rFonts w:hint="eastAsia" w:ascii="宋体" w:hAnsi="宋体" w:eastAsia="楷体_GB2312" w:cs="仿宋_GB2312"/>
          <w:sz w:val="32"/>
          <w:szCs w:val="32"/>
        </w:rPr>
        <w:t>；</w:t>
      </w:r>
      <w:r>
        <w:rPr>
          <w:rFonts w:ascii="宋体" w:hAnsi="宋体" w:eastAsia="楷体_GB2312" w:cs="仿宋_GB2312"/>
          <w:sz w:val="32"/>
          <w:szCs w:val="32"/>
        </w:rPr>
        <w:t>配合单位：</w:t>
      </w:r>
      <w:r>
        <w:rPr>
          <w:rFonts w:hint="eastAsia" w:ascii="宋体" w:hAnsi="宋体" w:eastAsia="楷体_GB2312" w:cs="仿宋_GB2312"/>
          <w:sz w:val="32"/>
          <w:szCs w:val="32"/>
        </w:rPr>
        <w:t>区发展改革局</w:t>
      </w:r>
      <w:r>
        <w:rPr>
          <w:rFonts w:ascii="宋体" w:hAnsi="宋体" w:eastAsia="楷体_GB2312" w:cs="仿宋_GB2312"/>
          <w:sz w:val="32"/>
          <w:szCs w:val="32"/>
        </w:rPr>
        <w:t>、</w:t>
      </w:r>
      <w:r>
        <w:rPr>
          <w:rFonts w:hint="eastAsia" w:ascii="宋体" w:hAnsi="宋体" w:eastAsia="楷体_GB2312" w:cs="仿宋_GB2312"/>
          <w:sz w:val="32"/>
          <w:szCs w:val="32"/>
        </w:rPr>
        <w:t>区农业农村局、区教育和体育</w:t>
      </w:r>
      <w:r>
        <w:rPr>
          <w:rFonts w:ascii="宋体" w:hAnsi="宋体" w:eastAsia="楷体_GB2312" w:cs="仿宋_GB2312"/>
          <w:sz w:val="32"/>
          <w:szCs w:val="32"/>
        </w:rPr>
        <w:t>局、</w:t>
      </w:r>
      <w:r>
        <w:rPr>
          <w:rFonts w:hint="eastAsia" w:ascii="宋体" w:hAnsi="宋体" w:eastAsia="楷体_GB2312" w:cs="仿宋_GB2312"/>
          <w:sz w:val="32"/>
          <w:szCs w:val="32"/>
        </w:rPr>
        <w:t>区工业信息化和科技局</w:t>
      </w:r>
      <w:r>
        <w:rPr>
          <w:rFonts w:ascii="宋体" w:hAnsi="宋体" w:eastAsia="楷体_GB2312" w:cs="仿宋_GB2312"/>
          <w:sz w:val="32"/>
          <w:szCs w:val="32"/>
        </w:rPr>
        <w:t>、</w:t>
      </w:r>
      <w:r>
        <w:rPr>
          <w:rFonts w:hint="eastAsia" w:ascii="宋体" w:hAnsi="宋体" w:eastAsia="楷体_GB2312" w:cs="仿宋_GB2312"/>
          <w:sz w:val="32"/>
          <w:szCs w:val="32"/>
        </w:rPr>
        <w:t>区</w:t>
      </w:r>
      <w:r>
        <w:rPr>
          <w:rFonts w:ascii="宋体" w:hAnsi="宋体" w:eastAsia="楷体_GB2312" w:cs="仿宋_GB2312"/>
          <w:sz w:val="32"/>
          <w:szCs w:val="32"/>
        </w:rPr>
        <w:t>机关事务服务中心</w:t>
      </w:r>
      <w:r>
        <w:rPr>
          <w:rFonts w:hint="eastAsia" w:ascii="宋体" w:hAnsi="宋体" w:eastAsia="仿宋_GB2312" w:cs="仿宋_GB2312"/>
          <w:sz w:val="32"/>
          <w:szCs w:val="32"/>
        </w:rPr>
        <w:t>）</w:t>
      </w:r>
    </w:p>
    <w:p w14:paraId="64645AD6">
      <w:pPr>
        <w:overflowPunct w:val="0"/>
        <w:spacing w:line="616" w:lineRule="exact"/>
        <w:ind w:firstLine="640" w:firstLineChars="200"/>
        <w:rPr>
          <w:rFonts w:ascii="宋体" w:hAnsi="宋体" w:eastAsia="楷体_GB2312" w:cs="仿宋_GB2312"/>
          <w:sz w:val="32"/>
          <w:szCs w:val="32"/>
        </w:rPr>
      </w:pPr>
      <w:r>
        <w:rPr>
          <w:rFonts w:hint="eastAsia" w:ascii="宋体" w:hAnsi="宋体" w:eastAsia="仿宋_GB2312" w:cs="仿宋_GB2312"/>
          <w:sz w:val="32"/>
          <w:szCs w:val="32"/>
        </w:rPr>
        <w:t>17</w:t>
      </w:r>
      <w:r>
        <w:rPr>
          <w:rFonts w:ascii="宋体" w:hAnsi="宋体" w:eastAsia="仿宋_GB2312" w:cs="仿宋_GB2312"/>
          <w:sz w:val="32"/>
          <w:szCs w:val="32"/>
        </w:rPr>
        <w:t>.</w:t>
      </w:r>
      <w:r>
        <w:rPr>
          <w:rFonts w:hint="eastAsia" w:ascii="宋体" w:hAnsi="宋体" w:eastAsia="仿宋_GB2312" w:cs="仿宋_GB2312"/>
          <w:sz w:val="32"/>
          <w:szCs w:val="32"/>
        </w:rPr>
        <w:t>建设富有特色的节水文化阵地</w:t>
      </w:r>
      <w:r>
        <w:rPr>
          <w:rFonts w:ascii="宋体" w:hAnsi="宋体" w:eastAsia="仿宋_GB2312" w:cs="仿宋_GB2312"/>
          <w:sz w:val="32"/>
          <w:szCs w:val="32"/>
        </w:rPr>
        <w:t>。</w:t>
      </w:r>
      <w:r>
        <w:rPr>
          <w:rFonts w:hint="eastAsia" w:ascii="宋体" w:hAnsi="宋体" w:eastAsia="仿宋_GB2312" w:cs="仿宋_GB2312"/>
          <w:sz w:val="32"/>
          <w:szCs w:val="32"/>
        </w:rPr>
        <w:t>围绕“节水中国行”等主题活动，遴选社区、公园、车站等具有典型示范意义的公共空间，通过布设节水主题导视标识、打造特色化节水宣传专栏，构建兼具趣味性、文化性与科普性的节水宣传教育阵地，引导居民树立科学节水理念。同时，依托“幸福钢城”客户端、“大美钢城”微信公众号，传播节水知识与实践经验，着力营造全民参与、共建共治共享的节水型社会良好氛围。〔</w:t>
      </w:r>
      <w:r>
        <w:rPr>
          <w:rFonts w:ascii="宋体" w:hAnsi="宋体" w:eastAsia="楷体_GB2312" w:cs="仿宋_GB2312"/>
          <w:sz w:val="32"/>
          <w:szCs w:val="32"/>
        </w:rPr>
        <w:t>牵头单位：</w:t>
      </w:r>
      <w:r>
        <w:rPr>
          <w:rFonts w:hint="eastAsia" w:ascii="宋体" w:hAnsi="宋体" w:eastAsia="楷体_GB2312" w:cs="仿宋_GB2312"/>
          <w:sz w:val="32"/>
          <w:szCs w:val="32"/>
        </w:rPr>
        <w:t>区</w:t>
      </w:r>
      <w:r>
        <w:rPr>
          <w:rFonts w:ascii="宋体" w:hAnsi="宋体" w:eastAsia="楷体_GB2312" w:cs="仿宋_GB2312"/>
          <w:sz w:val="32"/>
          <w:szCs w:val="32"/>
        </w:rPr>
        <w:t>委宣传部、</w:t>
      </w:r>
      <w:r>
        <w:rPr>
          <w:rFonts w:hint="eastAsia" w:ascii="宋体" w:hAnsi="宋体" w:eastAsia="楷体_GB2312" w:cs="仿宋_GB2312"/>
          <w:sz w:val="32"/>
          <w:szCs w:val="32"/>
        </w:rPr>
        <w:t>区</w:t>
      </w:r>
      <w:r>
        <w:rPr>
          <w:rFonts w:ascii="宋体" w:hAnsi="宋体" w:eastAsia="楷体_GB2312" w:cs="仿宋_GB2312"/>
          <w:sz w:val="32"/>
          <w:szCs w:val="32"/>
        </w:rPr>
        <w:t>水务局、</w:t>
      </w:r>
      <w:r>
        <w:rPr>
          <w:rFonts w:hint="eastAsia" w:ascii="宋体" w:hAnsi="宋体" w:eastAsia="楷体_GB2312" w:cs="仿宋_GB2312"/>
          <w:sz w:val="32"/>
          <w:szCs w:val="32"/>
        </w:rPr>
        <w:t>区</w:t>
      </w:r>
      <w:r>
        <w:rPr>
          <w:rFonts w:ascii="宋体" w:hAnsi="宋体" w:eastAsia="楷体_GB2312" w:cs="仿宋_GB2312"/>
          <w:sz w:val="32"/>
          <w:szCs w:val="32"/>
        </w:rPr>
        <w:t>司法局</w:t>
      </w:r>
      <w:r>
        <w:rPr>
          <w:rFonts w:hint="eastAsia" w:ascii="宋体" w:hAnsi="宋体" w:eastAsia="楷体_GB2312" w:cs="仿宋_GB2312"/>
          <w:sz w:val="32"/>
          <w:szCs w:val="32"/>
        </w:rPr>
        <w:t>；</w:t>
      </w:r>
      <w:r>
        <w:rPr>
          <w:rFonts w:ascii="宋体" w:hAnsi="宋体" w:eastAsia="楷体_GB2312" w:cs="仿宋_GB2312"/>
          <w:sz w:val="32"/>
          <w:szCs w:val="32"/>
        </w:rPr>
        <w:t>配合单位：</w:t>
      </w:r>
      <w:r>
        <w:rPr>
          <w:rFonts w:hint="eastAsia" w:ascii="宋体" w:hAnsi="宋体" w:eastAsia="楷体_GB2312" w:cs="仿宋_GB2312"/>
          <w:sz w:val="32"/>
          <w:szCs w:val="32"/>
        </w:rPr>
        <w:t>区工业信息化和科技局</w:t>
      </w:r>
      <w:r>
        <w:rPr>
          <w:rFonts w:ascii="宋体" w:hAnsi="宋体" w:eastAsia="楷体_GB2312" w:cs="仿宋_GB2312"/>
          <w:sz w:val="32"/>
          <w:szCs w:val="32"/>
        </w:rPr>
        <w:t>、</w:t>
      </w:r>
      <w:r>
        <w:rPr>
          <w:rFonts w:hint="eastAsia" w:ascii="宋体" w:hAnsi="宋体" w:eastAsia="楷体_GB2312" w:cs="仿宋_GB2312"/>
          <w:sz w:val="32"/>
          <w:szCs w:val="32"/>
        </w:rPr>
        <w:t>区教育和体育</w:t>
      </w:r>
      <w:r>
        <w:rPr>
          <w:rFonts w:ascii="宋体" w:hAnsi="宋体" w:eastAsia="楷体_GB2312" w:cs="仿宋_GB2312"/>
          <w:sz w:val="32"/>
          <w:szCs w:val="32"/>
        </w:rPr>
        <w:t>局、</w:t>
      </w:r>
      <w:r>
        <w:rPr>
          <w:rFonts w:hint="eastAsia" w:ascii="宋体" w:hAnsi="宋体" w:eastAsia="楷体_GB2312" w:cs="仿宋_GB2312"/>
          <w:sz w:val="32"/>
          <w:szCs w:val="32"/>
        </w:rPr>
        <w:t>区</w:t>
      </w:r>
      <w:r>
        <w:rPr>
          <w:rFonts w:ascii="宋体" w:hAnsi="宋体" w:eastAsia="楷体_GB2312" w:cs="仿宋_GB2312"/>
          <w:sz w:val="32"/>
          <w:szCs w:val="32"/>
        </w:rPr>
        <w:t>住房城乡建设局、</w:t>
      </w:r>
      <w:r>
        <w:rPr>
          <w:rFonts w:hint="eastAsia" w:ascii="宋体" w:hAnsi="宋体" w:eastAsia="楷体_GB2312" w:cs="仿宋_GB2312"/>
          <w:sz w:val="32"/>
          <w:szCs w:val="32"/>
        </w:rPr>
        <w:t>区交通运输局、区</w:t>
      </w:r>
      <w:r>
        <w:rPr>
          <w:rFonts w:ascii="宋体" w:hAnsi="宋体" w:eastAsia="楷体_GB2312" w:cs="仿宋_GB2312"/>
          <w:sz w:val="32"/>
          <w:szCs w:val="32"/>
        </w:rPr>
        <w:t>机关事务服务中心、</w:t>
      </w:r>
      <w:r>
        <w:rPr>
          <w:rFonts w:hint="eastAsia" w:ascii="宋体" w:hAnsi="宋体" w:eastAsia="楷体_GB2312" w:cs="仿宋_GB2312"/>
          <w:sz w:val="32"/>
          <w:szCs w:val="32"/>
        </w:rPr>
        <w:t>各街道（功能区</w:t>
      </w:r>
      <w:r>
        <w:rPr>
          <w:rFonts w:hint="eastAsia" w:ascii="宋体" w:hAnsi="宋体" w:eastAsia="仿宋_GB2312" w:cs="仿宋_GB2312"/>
          <w:sz w:val="32"/>
          <w:szCs w:val="32"/>
        </w:rPr>
        <w:t>）〕</w:t>
      </w:r>
    </w:p>
    <w:p w14:paraId="3DAD6199">
      <w:pPr>
        <w:overflowPunct w:val="0"/>
        <w:spacing w:line="616" w:lineRule="exact"/>
        <w:ind w:firstLine="640" w:firstLineChars="200"/>
        <w:rPr>
          <w:rFonts w:ascii="宋体" w:hAnsi="宋体" w:eastAsia="黑体" w:cs="仿宋_GB2312"/>
          <w:sz w:val="32"/>
          <w:szCs w:val="32"/>
        </w:rPr>
      </w:pPr>
      <w:r>
        <w:rPr>
          <w:rFonts w:ascii="宋体" w:hAnsi="宋体" w:eastAsia="黑体" w:cs="仿宋_GB2312"/>
          <w:sz w:val="32"/>
          <w:szCs w:val="32"/>
        </w:rPr>
        <w:t>三、保障措施</w:t>
      </w:r>
    </w:p>
    <w:p w14:paraId="27BDA922">
      <w:pPr>
        <w:overflowPunct w:val="0"/>
        <w:spacing w:line="616" w:lineRule="exact"/>
        <w:ind w:firstLine="640" w:firstLineChars="200"/>
        <w:rPr>
          <w:rFonts w:ascii="宋体" w:hAnsi="宋体" w:eastAsia="仿宋_GB2312" w:cs="仿宋_GB2312"/>
          <w:sz w:val="32"/>
          <w:szCs w:val="32"/>
        </w:rPr>
      </w:pPr>
      <w:r>
        <w:rPr>
          <w:rFonts w:ascii="宋体" w:hAnsi="宋体" w:eastAsia="仿宋_GB2312" w:cs="仿宋_GB2312"/>
          <w:sz w:val="32"/>
          <w:szCs w:val="32"/>
        </w:rPr>
        <w:t>加强组织领导，将节约用水专项行动列入重要议事日程，建立工作推进机制，明确任务、专人负责、细化措施，有序推进钢城区节水工作；要充分用好上级政策，积极争取国家</w:t>
      </w:r>
      <w:r>
        <w:rPr>
          <w:rFonts w:hint="eastAsia" w:ascii="宋体" w:hAnsi="宋体" w:eastAsia="仿宋_GB2312" w:cs="仿宋_GB2312"/>
          <w:sz w:val="32"/>
          <w:szCs w:val="32"/>
        </w:rPr>
        <w:t>和</w:t>
      </w:r>
      <w:r>
        <w:rPr>
          <w:rFonts w:ascii="宋体" w:hAnsi="宋体" w:eastAsia="仿宋_GB2312" w:cs="仿宋_GB2312"/>
          <w:sz w:val="32"/>
          <w:szCs w:val="32"/>
        </w:rPr>
        <w:t>省、市财政资金，强化区级资金保障，拓展“节水贷”融资模式，构建政府投入、银行融资、企业自筹相结合的多元化投融资机制，引导社会资本参与节水项目建设运营，增强节水发展动能；同时加大宣传力度，普及水患、节水及水资源水环境保护意识，弘扬水文化，通过多层次、多形式的宣传完善公众参与机制，凝聚社会合力，保障全区节约用水工作稳步推进。</w:t>
      </w:r>
    </w:p>
    <w:p w14:paraId="15B803D6">
      <w:pPr>
        <w:overflowPunct w:val="0"/>
        <w:spacing w:line="616" w:lineRule="exact"/>
        <w:ind w:firstLine="640" w:firstLineChars="200"/>
        <w:rPr>
          <w:rFonts w:ascii="宋体" w:hAnsi="宋体" w:eastAsia="仿宋_GB2312" w:cs="仿宋_GB2312"/>
          <w:sz w:val="32"/>
          <w:szCs w:val="32"/>
        </w:rPr>
      </w:pPr>
    </w:p>
    <w:p w14:paraId="633F7D9D">
      <w:pPr>
        <w:overflowPunct w:val="0"/>
        <w:spacing w:line="616" w:lineRule="exact"/>
        <w:ind w:firstLine="640" w:firstLineChars="200"/>
        <w:rPr>
          <w:rFonts w:ascii="宋体" w:hAnsi="宋体" w:eastAsia="仿宋_GB2312" w:cs="仿宋_GB2312"/>
          <w:sz w:val="32"/>
          <w:szCs w:val="32"/>
        </w:rPr>
      </w:pPr>
    </w:p>
    <w:p w14:paraId="4B25BA37">
      <w:pPr>
        <w:overflowPunct w:val="0"/>
        <w:spacing w:line="616" w:lineRule="exact"/>
        <w:ind w:firstLine="640" w:firstLineChars="200"/>
        <w:rPr>
          <w:rFonts w:ascii="宋体" w:hAnsi="宋体" w:eastAsia="仿宋_GB2312" w:cs="仿宋_GB2312"/>
          <w:sz w:val="32"/>
          <w:szCs w:val="32"/>
        </w:rPr>
      </w:pPr>
    </w:p>
    <w:p w14:paraId="30D872B8">
      <w:pPr>
        <w:overflowPunct w:val="0"/>
        <w:spacing w:line="616" w:lineRule="exact"/>
        <w:ind w:firstLine="640" w:firstLineChars="200"/>
        <w:rPr>
          <w:rFonts w:ascii="宋体" w:hAnsi="宋体" w:eastAsia="仿宋_GB2312" w:cs="仿宋_GB2312"/>
          <w:sz w:val="32"/>
          <w:szCs w:val="32"/>
        </w:rPr>
      </w:pPr>
    </w:p>
    <w:p w14:paraId="5EB17B90">
      <w:pPr>
        <w:overflowPunct w:val="0"/>
        <w:spacing w:line="616" w:lineRule="exact"/>
        <w:ind w:firstLine="640" w:firstLineChars="200"/>
        <w:rPr>
          <w:rFonts w:ascii="宋体" w:hAnsi="宋体" w:eastAsia="仿宋_GB2312" w:cs="仿宋_GB2312"/>
          <w:sz w:val="32"/>
          <w:szCs w:val="32"/>
        </w:rPr>
      </w:pPr>
    </w:p>
    <w:p w14:paraId="1C7FD112">
      <w:pPr>
        <w:overflowPunct w:val="0"/>
        <w:spacing w:line="616" w:lineRule="exact"/>
        <w:ind w:firstLine="640" w:firstLineChars="200"/>
        <w:rPr>
          <w:rFonts w:ascii="宋体" w:hAnsi="宋体" w:eastAsia="仿宋_GB2312" w:cs="仿宋_GB2312"/>
          <w:sz w:val="32"/>
          <w:szCs w:val="32"/>
        </w:rPr>
      </w:pPr>
    </w:p>
    <w:p w14:paraId="4893C803">
      <w:pPr>
        <w:overflowPunct w:val="0"/>
        <w:spacing w:line="616" w:lineRule="exact"/>
        <w:ind w:firstLine="640" w:firstLineChars="200"/>
        <w:rPr>
          <w:rFonts w:ascii="宋体" w:hAnsi="宋体" w:eastAsia="仿宋_GB2312" w:cs="仿宋_GB2312"/>
          <w:sz w:val="32"/>
          <w:szCs w:val="32"/>
        </w:rPr>
      </w:pPr>
    </w:p>
    <w:p w14:paraId="5ED68218">
      <w:pPr>
        <w:overflowPunct w:val="0"/>
        <w:spacing w:line="616" w:lineRule="exact"/>
        <w:ind w:firstLine="640" w:firstLineChars="200"/>
        <w:rPr>
          <w:rFonts w:ascii="宋体" w:hAnsi="宋体" w:eastAsia="仿宋_GB2312" w:cs="仿宋_GB2312"/>
          <w:sz w:val="32"/>
          <w:szCs w:val="32"/>
        </w:rPr>
      </w:pPr>
    </w:p>
    <w:p w14:paraId="3A9DD87E">
      <w:pPr>
        <w:overflowPunct w:val="0"/>
        <w:spacing w:line="616" w:lineRule="exact"/>
        <w:ind w:firstLine="640" w:firstLineChars="200"/>
        <w:rPr>
          <w:rFonts w:ascii="宋体" w:hAnsi="宋体" w:eastAsia="仿宋_GB2312" w:cs="仿宋_GB2312"/>
          <w:sz w:val="32"/>
          <w:szCs w:val="32"/>
        </w:rPr>
      </w:pPr>
    </w:p>
    <w:p w14:paraId="109724EC">
      <w:pPr>
        <w:overflowPunct w:val="0"/>
        <w:spacing w:line="616" w:lineRule="exact"/>
        <w:ind w:firstLine="640" w:firstLineChars="200"/>
        <w:rPr>
          <w:rFonts w:ascii="宋体" w:hAnsi="宋体" w:eastAsia="仿宋_GB2312" w:cs="仿宋_GB2312"/>
          <w:sz w:val="32"/>
          <w:szCs w:val="32"/>
        </w:rPr>
      </w:pPr>
    </w:p>
    <w:p w14:paraId="3E75C342">
      <w:pPr>
        <w:overflowPunct w:val="0"/>
        <w:spacing w:line="616" w:lineRule="exact"/>
        <w:ind w:firstLine="640" w:firstLineChars="200"/>
        <w:rPr>
          <w:rFonts w:ascii="宋体" w:hAnsi="宋体" w:eastAsia="仿宋_GB2312" w:cs="仿宋_GB2312"/>
          <w:sz w:val="32"/>
          <w:szCs w:val="32"/>
        </w:rPr>
      </w:pPr>
    </w:p>
    <w:p w14:paraId="72A33219">
      <w:pPr>
        <w:overflowPunct w:val="0"/>
        <w:spacing w:line="616" w:lineRule="exact"/>
        <w:ind w:firstLine="640" w:firstLineChars="200"/>
        <w:rPr>
          <w:rFonts w:ascii="宋体" w:hAnsi="宋体" w:eastAsia="仿宋_GB2312" w:cs="仿宋_GB2312"/>
          <w:sz w:val="32"/>
          <w:szCs w:val="32"/>
        </w:rPr>
      </w:pPr>
    </w:p>
    <w:p w14:paraId="61B9C51E">
      <w:pPr>
        <w:overflowPunct w:val="0"/>
        <w:spacing w:line="616" w:lineRule="exact"/>
        <w:ind w:firstLine="640" w:firstLineChars="200"/>
        <w:rPr>
          <w:rFonts w:ascii="宋体" w:hAnsi="宋体" w:eastAsia="仿宋_GB2312" w:cs="仿宋_GB2312"/>
          <w:sz w:val="32"/>
          <w:szCs w:val="32"/>
        </w:rPr>
      </w:pPr>
    </w:p>
    <w:p w14:paraId="6BCB97C3">
      <w:pPr>
        <w:overflowPunct w:val="0"/>
        <w:spacing w:line="616" w:lineRule="exact"/>
        <w:ind w:firstLine="640" w:firstLineChars="200"/>
        <w:rPr>
          <w:rFonts w:ascii="宋体" w:hAnsi="宋体" w:eastAsia="仿宋_GB2312" w:cs="仿宋_GB2312"/>
          <w:sz w:val="32"/>
          <w:szCs w:val="32"/>
        </w:rPr>
      </w:pPr>
    </w:p>
    <w:p w14:paraId="04659952">
      <w:pPr>
        <w:overflowPunct w:val="0"/>
        <w:spacing w:line="616" w:lineRule="exact"/>
        <w:ind w:firstLine="640" w:firstLineChars="200"/>
        <w:rPr>
          <w:rFonts w:ascii="宋体" w:hAnsi="宋体" w:eastAsia="仿宋_GB2312" w:cs="仿宋_GB2312"/>
          <w:sz w:val="32"/>
          <w:szCs w:val="32"/>
        </w:rPr>
      </w:pPr>
    </w:p>
    <w:p w14:paraId="434393D2">
      <w:pPr>
        <w:overflowPunct w:val="0"/>
        <w:spacing w:line="616" w:lineRule="exact"/>
        <w:ind w:firstLine="640" w:firstLineChars="200"/>
        <w:rPr>
          <w:rFonts w:ascii="宋体" w:hAnsi="宋体" w:eastAsia="仿宋_GB2312" w:cs="仿宋_GB2312"/>
          <w:sz w:val="32"/>
          <w:szCs w:val="32"/>
        </w:rPr>
      </w:pPr>
    </w:p>
    <w:p w14:paraId="0B2F0BE6">
      <w:pPr>
        <w:overflowPunct w:val="0"/>
        <w:spacing w:line="616" w:lineRule="exact"/>
        <w:ind w:firstLine="640" w:firstLineChars="200"/>
        <w:rPr>
          <w:rFonts w:ascii="宋体" w:hAnsi="宋体" w:eastAsia="仿宋_GB2312" w:cs="仿宋_GB2312"/>
          <w:sz w:val="32"/>
          <w:szCs w:val="32"/>
        </w:rPr>
      </w:pPr>
    </w:p>
    <w:p w14:paraId="7B200D72">
      <w:pPr>
        <w:overflowPunct w:val="0"/>
        <w:spacing w:line="616" w:lineRule="exact"/>
        <w:ind w:firstLine="640" w:firstLineChars="200"/>
        <w:rPr>
          <w:rFonts w:ascii="宋体" w:hAnsi="宋体" w:eastAsia="仿宋_GB2312" w:cs="仿宋_GB2312"/>
          <w:sz w:val="32"/>
          <w:szCs w:val="32"/>
        </w:rPr>
      </w:pPr>
    </w:p>
    <w:p w14:paraId="4650E577">
      <w:pPr>
        <w:overflowPunct w:val="0"/>
        <w:spacing w:line="616" w:lineRule="exact"/>
        <w:ind w:firstLine="640" w:firstLineChars="200"/>
        <w:rPr>
          <w:rFonts w:ascii="宋体" w:hAnsi="宋体" w:eastAsia="仿宋_GB2312" w:cs="仿宋_GB2312"/>
          <w:sz w:val="32"/>
          <w:szCs w:val="32"/>
        </w:rPr>
      </w:pPr>
    </w:p>
    <w:p w14:paraId="7F0C4750">
      <w:pPr>
        <w:overflowPunct w:val="0"/>
        <w:spacing w:line="616" w:lineRule="exact"/>
        <w:ind w:firstLine="640" w:firstLineChars="200"/>
        <w:rPr>
          <w:rFonts w:ascii="宋体" w:hAnsi="宋体" w:eastAsia="仿宋_GB2312" w:cs="仿宋_GB2312"/>
          <w:sz w:val="32"/>
          <w:szCs w:val="32"/>
        </w:rPr>
      </w:pPr>
    </w:p>
    <w:p w14:paraId="05EB5329">
      <w:pPr>
        <w:overflowPunct w:val="0"/>
        <w:spacing w:line="616" w:lineRule="exact"/>
        <w:ind w:firstLine="640" w:firstLineChars="200"/>
        <w:rPr>
          <w:rFonts w:ascii="宋体" w:hAnsi="宋体" w:eastAsia="仿宋_GB2312" w:cs="仿宋_GB2312"/>
          <w:sz w:val="32"/>
          <w:szCs w:val="32"/>
        </w:rPr>
      </w:pPr>
    </w:p>
    <w:p w14:paraId="52DD2234">
      <w:pPr>
        <w:overflowPunct w:val="0"/>
        <w:spacing w:line="616" w:lineRule="exact"/>
        <w:ind w:firstLine="640" w:firstLineChars="200"/>
        <w:rPr>
          <w:rFonts w:ascii="宋体" w:hAnsi="宋体" w:eastAsia="仿宋_GB2312" w:cs="仿宋_GB2312"/>
          <w:sz w:val="32"/>
          <w:szCs w:val="32"/>
        </w:rPr>
      </w:pPr>
    </w:p>
    <w:p w14:paraId="2ABAAB4B">
      <w:pPr>
        <w:overflowPunct w:val="0"/>
        <w:spacing w:line="616" w:lineRule="exact"/>
        <w:ind w:firstLine="640" w:firstLineChars="200"/>
        <w:rPr>
          <w:rFonts w:ascii="宋体" w:hAnsi="宋体" w:eastAsia="仿宋_GB2312" w:cs="仿宋_GB2312"/>
          <w:sz w:val="32"/>
          <w:szCs w:val="32"/>
        </w:rPr>
      </w:pPr>
    </w:p>
    <w:p w14:paraId="304F5713">
      <w:pPr>
        <w:overflowPunct w:val="0"/>
        <w:spacing w:line="616" w:lineRule="exact"/>
        <w:ind w:firstLine="640" w:firstLineChars="200"/>
        <w:rPr>
          <w:rFonts w:ascii="宋体" w:hAnsi="宋体" w:eastAsia="仿宋_GB2312" w:cs="仿宋_GB2312"/>
          <w:sz w:val="32"/>
          <w:szCs w:val="32"/>
        </w:rPr>
      </w:pPr>
    </w:p>
    <w:p w14:paraId="744FDCF4">
      <w:pPr>
        <w:overflowPunct w:val="0"/>
        <w:spacing w:line="240" w:lineRule="exact"/>
        <w:ind w:firstLine="640" w:firstLineChars="200"/>
        <w:rPr>
          <w:rFonts w:ascii="宋体" w:hAnsi="宋体" w:eastAsia="仿宋_GB2312"/>
          <w:sz w:val="32"/>
          <w:szCs w:val="32"/>
        </w:rPr>
      </w:pPr>
    </w:p>
    <w:p w14:paraId="36DC70DB">
      <w:pPr>
        <w:pStyle w:val="8"/>
        <w:shd w:val="clear" w:color="auto" w:fill="FFFFFF"/>
        <w:overflowPunct w:val="0"/>
        <w:spacing w:before="0" w:beforeAutospacing="0" w:after="0" w:afterAutospacing="0" w:line="240" w:lineRule="exact"/>
        <w:jc w:val="both"/>
        <w:rPr>
          <w:rFonts w:ascii="新宋体" w:hAnsi="新宋体" w:eastAsia="仿宋_GB2312" w:cs="文星仿宋"/>
          <w:color w:val="000000"/>
          <w:sz w:val="32"/>
          <w:szCs w:val="32"/>
        </w:rPr>
      </w:pPr>
    </w:p>
    <w:p w14:paraId="41E250E8">
      <w:pPr>
        <w:pStyle w:val="8"/>
        <w:shd w:val="clear" w:color="auto" w:fill="FFFFFF"/>
        <w:overflowPunct w:val="0"/>
        <w:spacing w:before="0" w:beforeAutospacing="0" w:after="0" w:afterAutospacing="0" w:line="240" w:lineRule="exact"/>
        <w:jc w:val="both"/>
        <w:rPr>
          <w:rFonts w:ascii="新宋体" w:hAnsi="新宋体" w:eastAsia="仿宋_GB2312" w:cs="文星仿宋"/>
          <w:color w:val="000000"/>
          <w:sz w:val="32"/>
          <w:szCs w:val="32"/>
        </w:rPr>
      </w:pPr>
    </w:p>
    <w:p w14:paraId="2246BBD6">
      <w:pPr>
        <w:pStyle w:val="8"/>
        <w:shd w:val="clear" w:color="auto" w:fill="FFFFFF"/>
        <w:overflowPunct w:val="0"/>
        <w:spacing w:before="0" w:beforeAutospacing="0" w:after="0" w:afterAutospacing="0" w:line="240" w:lineRule="exact"/>
        <w:jc w:val="both"/>
        <w:rPr>
          <w:rFonts w:ascii="新宋体" w:hAnsi="新宋体" w:eastAsia="仿宋_GB2312" w:cs="文星仿宋"/>
          <w:color w:val="000000"/>
          <w:sz w:val="32"/>
          <w:szCs w:val="32"/>
        </w:rPr>
      </w:pPr>
    </w:p>
    <w:p w14:paraId="508EB0C7">
      <w:pPr>
        <w:pStyle w:val="8"/>
        <w:shd w:val="clear" w:color="auto" w:fill="FFFFFF"/>
        <w:overflowPunct w:val="0"/>
        <w:spacing w:before="0" w:beforeAutospacing="0" w:after="0" w:afterAutospacing="0" w:line="240" w:lineRule="exact"/>
        <w:jc w:val="both"/>
        <w:rPr>
          <w:rFonts w:ascii="新宋体" w:hAnsi="新宋体" w:eastAsia="仿宋_GB2312" w:cs="文星仿宋"/>
          <w:color w:val="000000"/>
          <w:sz w:val="32"/>
          <w:szCs w:val="32"/>
        </w:rPr>
      </w:pPr>
    </w:p>
    <w:p w14:paraId="2D23943F">
      <w:pPr>
        <w:pStyle w:val="8"/>
        <w:shd w:val="clear" w:color="auto" w:fill="FFFFFF"/>
        <w:overflowPunct w:val="0"/>
        <w:spacing w:before="0" w:beforeAutospacing="0" w:after="0" w:afterAutospacing="0" w:line="240" w:lineRule="exact"/>
        <w:jc w:val="both"/>
        <w:rPr>
          <w:rFonts w:ascii="新宋体" w:hAnsi="新宋体" w:eastAsia="仿宋_GB2312" w:cs="文星仿宋"/>
          <w:color w:val="000000"/>
          <w:sz w:val="32"/>
          <w:szCs w:val="32"/>
        </w:rPr>
      </w:pPr>
    </w:p>
    <w:p w14:paraId="5E8CF8B6">
      <w:pPr>
        <w:pStyle w:val="8"/>
        <w:shd w:val="clear" w:color="auto" w:fill="FFFFFF"/>
        <w:overflowPunct w:val="0"/>
        <w:spacing w:before="0" w:beforeAutospacing="0" w:after="0" w:afterAutospacing="0" w:line="240" w:lineRule="exact"/>
        <w:jc w:val="both"/>
        <w:rPr>
          <w:rFonts w:ascii="新宋体" w:hAnsi="新宋体" w:eastAsia="仿宋_GB2312" w:cs="文星仿宋"/>
          <w:color w:val="000000"/>
          <w:sz w:val="32"/>
          <w:szCs w:val="32"/>
        </w:rPr>
      </w:pPr>
    </w:p>
    <w:p w14:paraId="03678D7C">
      <w:pPr>
        <w:pStyle w:val="8"/>
        <w:shd w:val="clear" w:color="auto" w:fill="FFFFFF"/>
        <w:overflowPunct w:val="0"/>
        <w:spacing w:before="0" w:beforeAutospacing="0" w:after="0" w:afterAutospacing="0" w:line="240" w:lineRule="exact"/>
        <w:jc w:val="both"/>
        <w:rPr>
          <w:rFonts w:ascii="新宋体" w:hAnsi="新宋体" w:eastAsia="仿宋_GB2312" w:cs="文星仿宋"/>
          <w:color w:val="000000"/>
          <w:sz w:val="32"/>
          <w:szCs w:val="32"/>
        </w:rPr>
      </w:pPr>
    </w:p>
    <w:p w14:paraId="07AACA8A">
      <w:pPr>
        <w:pStyle w:val="8"/>
        <w:shd w:val="clear" w:color="auto" w:fill="FFFFFF"/>
        <w:overflowPunct w:val="0"/>
        <w:spacing w:before="0" w:beforeAutospacing="0" w:after="0" w:afterAutospacing="0" w:line="240" w:lineRule="exact"/>
        <w:jc w:val="both"/>
        <w:rPr>
          <w:rFonts w:ascii="新宋体" w:hAnsi="新宋体" w:eastAsia="仿宋_GB2312" w:cs="文星仿宋"/>
          <w:color w:val="000000"/>
          <w:sz w:val="32"/>
          <w:szCs w:val="32"/>
        </w:rPr>
      </w:pPr>
    </w:p>
    <w:p w14:paraId="6E50BED6">
      <w:pPr>
        <w:pStyle w:val="8"/>
        <w:shd w:val="clear" w:color="auto" w:fill="FFFFFF"/>
        <w:overflowPunct w:val="0"/>
        <w:spacing w:before="0" w:beforeAutospacing="0" w:after="0" w:afterAutospacing="0" w:line="240" w:lineRule="exact"/>
        <w:jc w:val="both"/>
        <w:rPr>
          <w:rFonts w:ascii="新宋体" w:hAnsi="新宋体" w:eastAsia="仿宋_GB2312" w:cs="文星仿宋"/>
          <w:color w:val="000000"/>
          <w:sz w:val="32"/>
          <w:szCs w:val="32"/>
        </w:rPr>
      </w:pPr>
    </w:p>
    <w:p w14:paraId="4240CFD1">
      <w:pPr>
        <w:pStyle w:val="8"/>
        <w:shd w:val="clear" w:color="auto" w:fill="FFFFFF"/>
        <w:overflowPunct w:val="0"/>
        <w:spacing w:before="0" w:beforeAutospacing="0" w:after="0" w:afterAutospacing="0" w:line="240" w:lineRule="exact"/>
        <w:jc w:val="both"/>
        <w:rPr>
          <w:rFonts w:ascii="新宋体" w:hAnsi="新宋体" w:eastAsia="仿宋_GB2312" w:cs="文星仿宋"/>
          <w:color w:val="000000"/>
          <w:sz w:val="32"/>
          <w:szCs w:val="32"/>
        </w:rPr>
      </w:pPr>
    </w:p>
    <w:p w14:paraId="38B27CEE">
      <w:pPr>
        <w:pStyle w:val="8"/>
        <w:shd w:val="clear" w:color="auto" w:fill="FFFFFF"/>
        <w:overflowPunct w:val="0"/>
        <w:spacing w:before="0" w:beforeAutospacing="0" w:after="0" w:afterAutospacing="0" w:line="240" w:lineRule="exact"/>
        <w:jc w:val="both"/>
        <w:rPr>
          <w:rFonts w:ascii="新宋体" w:hAnsi="新宋体" w:eastAsia="仿宋_GB2312" w:cs="文星仿宋"/>
          <w:color w:val="000000"/>
          <w:sz w:val="32"/>
          <w:szCs w:val="32"/>
        </w:rPr>
      </w:pPr>
    </w:p>
    <w:p w14:paraId="39153BD4">
      <w:pPr>
        <w:pStyle w:val="8"/>
        <w:shd w:val="clear" w:color="auto" w:fill="FFFFFF"/>
        <w:overflowPunct w:val="0"/>
        <w:spacing w:before="0" w:beforeAutospacing="0" w:after="0" w:afterAutospacing="0" w:line="240" w:lineRule="exact"/>
        <w:jc w:val="both"/>
        <w:rPr>
          <w:rFonts w:ascii="新宋体" w:hAnsi="新宋体" w:eastAsia="仿宋_GB2312" w:cs="文星仿宋"/>
          <w:color w:val="000000"/>
          <w:sz w:val="32"/>
          <w:szCs w:val="32"/>
        </w:rPr>
      </w:pPr>
    </w:p>
    <w:p w14:paraId="6D4C6382">
      <w:pPr>
        <w:pStyle w:val="8"/>
        <w:shd w:val="clear" w:color="auto" w:fill="FFFFFF"/>
        <w:overflowPunct w:val="0"/>
        <w:spacing w:before="0" w:beforeAutospacing="0" w:after="0" w:afterAutospacing="0" w:line="240" w:lineRule="exact"/>
        <w:jc w:val="both"/>
        <w:rPr>
          <w:rFonts w:ascii="新宋体" w:hAnsi="新宋体" w:eastAsia="仿宋_GB2312" w:cs="文星仿宋"/>
          <w:color w:val="000000"/>
          <w:sz w:val="32"/>
          <w:szCs w:val="32"/>
        </w:rPr>
      </w:pPr>
    </w:p>
    <w:p w14:paraId="022CF41C">
      <w:pPr>
        <w:pStyle w:val="8"/>
        <w:shd w:val="clear" w:color="auto" w:fill="FFFFFF"/>
        <w:overflowPunct w:val="0"/>
        <w:spacing w:before="0" w:beforeAutospacing="0" w:after="0" w:afterAutospacing="0" w:line="240" w:lineRule="exact"/>
        <w:jc w:val="both"/>
        <w:rPr>
          <w:rFonts w:ascii="新宋体" w:hAnsi="新宋体" w:eastAsia="仿宋_GB2312" w:cs="文星仿宋"/>
          <w:color w:val="000000"/>
          <w:sz w:val="32"/>
          <w:szCs w:val="32"/>
        </w:rPr>
      </w:pPr>
    </w:p>
    <w:p w14:paraId="4A62F270">
      <w:pPr>
        <w:pStyle w:val="8"/>
        <w:shd w:val="clear" w:color="auto" w:fill="FFFFFF"/>
        <w:overflowPunct w:val="0"/>
        <w:spacing w:before="0" w:beforeAutospacing="0" w:after="0" w:afterAutospacing="0" w:line="240" w:lineRule="exact"/>
        <w:jc w:val="both"/>
        <w:rPr>
          <w:rFonts w:ascii="新宋体" w:hAnsi="新宋体" w:eastAsia="仿宋_GB2312" w:cs="文星仿宋"/>
          <w:color w:val="000000"/>
          <w:sz w:val="32"/>
          <w:szCs w:val="32"/>
        </w:rPr>
      </w:pPr>
    </w:p>
    <w:p w14:paraId="7E281D39">
      <w:pPr>
        <w:pStyle w:val="8"/>
        <w:shd w:val="clear" w:color="auto" w:fill="FFFFFF"/>
        <w:overflowPunct w:val="0"/>
        <w:spacing w:before="0" w:beforeAutospacing="0" w:after="0" w:afterAutospacing="0" w:line="240" w:lineRule="exact"/>
        <w:jc w:val="both"/>
        <w:rPr>
          <w:rFonts w:ascii="新宋体" w:hAnsi="新宋体" w:eastAsia="仿宋_GB2312" w:cs="文星仿宋"/>
          <w:color w:val="000000"/>
          <w:sz w:val="32"/>
          <w:szCs w:val="32"/>
        </w:rPr>
      </w:pPr>
    </w:p>
    <w:p w14:paraId="66AE7F65">
      <w:pPr>
        <w:pStyle w:val="8"/>
        <w:shd w:val="clear" w:color="auto" w:fill="FFFFFF"/>
        <w:overflowPunct w:val="0"/>
        <w:spacing w:before="0" w:beforeAutospacing="0" w:after="0" w:afterAutospacing="0" w:line="240" w:lineRule="exact"/>
        <w:jc w:val="both"/>
        <w:rPr>
          <w:rFonts w:ascii="新宋体" w:hAnsi="新宋体" w:eastAsia="仿宋_GB2312" w:cs="文星仿宋"/>
          <w:color w:val="000000"/>
          <w:sz w:val="32"/>
          <w:szCs w:val="32"/>
        </w:rPr>
      </w:pPr>
    </w:p>
    <w:p w14:paraId="7540A7E1">
      <w:pPr>
        <w:pStyle w:val="8"/>
        <w:shd w:val="clear" w:color="auto" w:fill="FFFFFF"/>
        <w:overflowPunct w:val="0"/>
        <w:spacing w:before="0" w:beforeAutospacing="0" w:after="0" w:afterAutospacing="0" w:line="240" w:lineRule="exact"/>
        <w:jc w:val="both"/>
        <w:rPr>
          <w:rFonts w:ascii="新宋体" w:hAnsi="新宋体" w:eastAsia="仿宋_GB2312" w:cs="文星仿宋"/>
          <w:color w:val="000000"/>
          <w:sz w:val="32"/>
          <w:szCs w:val="32"/>
        </w:rPr>
      </w:pPr>
    </w:p>
    <w:p w14:paraId="4CB61022">
      <w:pPr>
        <w:pStyle w:val="8"/>
        <w:shd w:val="clear" w:color="auto" w:fill="FFFFFF"/>
        <w:overflowPunct w:val="0"/>
        <w:spacing w:before="0" w:beforeAutospacing="0" w:after="0" w:afterAutospacing="0" w:line="240" w:lineRule="exact"/>
        <w:jc w:val="both"/>
        <w:rPr>
          <w:rFonts w:hint="eastAsia" w:ascii="新宋体" w:hAnsi="新宋体" w:eastAsia="仿宋_GB2312" w:cs="文星仿宋"/>
          <w:color w:val="000000"/>
          <w:sz w:val="32"/>
          <w:szCs w:val="32"/>
        </w:rPr>
      </w:pPr>
    </w:p>
    <w:p w14:paraId="0EA0B545">
      <w:pPr>
        <w:pStyle w:val="8"/>
        <w:shd w:val="clear" w:color="auto" w:fill="FFFFFF"/>
        <w:overflowPunct w:val="0"/>
        <w:spacing w:before="0" w:beforeAutospacing="0" w:after="0" w:afterAutospacing="0" w:line="240" w:lineRule="exact"/>
        <w:jc w:val="both"/>
        <w:rPr>
          <w:rFonts w:ascii="新宋体" w:hAnsi="新宋体" w:eastAsia="仿宋_GB2312" w:cs="文星仿宋"/>
          <w:color w:val="000000"/>
          <w:sz w:val="32"/>
          <w:szCs w:val="32"/>
        </w:rPr>
      </w:pPr>
    </w:p>
    <w:p w14:paraId="311C0F12">
      <w:pPr>
        <w:pStyle w:val="16"/>
        <w:overflowPunct w:val="0"/>
        <w:spacing w:line="600" w:lineRule="exact"/>
        <w:ind w:firstLine="0" w:firstLineChars="0"/>
        <w:jc w:val="center"/>
        <w:rPr>
          <w:rFonts w:hint="eastAsia" w:ascii="新宋体" w:hAnsi="新宋体" w:cs="黑体"/>
          <w:sz w:val="32"/>
          <w:szCs w:val="32"/>
        </w:rPr>
      </w:pPr>
      <w:r>
        <mc:AlternateContent>
          <mc:Choice Requires="wps">
            <w:drawing>
              <wp:anchor distT="0" distB="0" distL="114300" distR="114300" simplePos="0" relativeHeight="251661312" behindDoc="0" locked="0" layoutInCell="1" allowOverlap="1">
                <wp:simplePos x="0" y="0"/>
                <wp:positionH relativeFrom="column">
                  <wp:posOffset>35560</wp:posOffset>
                </wp:positionH>
                <wp:positionV relativeFrom="paragraph">
                  <wp:posOffset>466725</wp:posOffset>
                </wp:positionV>
                <wp:extent cx="5615940" cy="0"/>
                <wp:effectExtent l="0" t="0" r="22860" b="19050"/>
                <wp:wrapNone/>
                <wp:docPr id="6" name="直接连接符 6"/>
                <wp:cNvGraphicFramePr/>
                <a:graphic xmlns:a="http://schemas.openxmlformats.org/drawingml/2006/main">
                  <a:graphicData uri="http://schemas.microsoft.com/office/word/2010/wordprocessingShape">
                    <wps:wsp>
                      <wps:cNvCnPr/>
                      <wps:spPr>
                        <a:xfrm>
                          <a:off x="0" y="0"/>
                          <a:ext cx="5615940" cy="0"/>
                        </a:xfrm>
                        <a:prstGeom prst="line">
                          <a:avLst/>
                        </a:prstGeom>
                        <a:noFill/>
                        <a:ln w="19050" cap="flat" cmpd="sng" algn="ctr">
                          <a:solidFill>
                            <a:srgbClr val="000000"/>
                          </a:solidFill>
                          <a:prstDash val="solid"/>
                        </a:ln>
                      </wps:spPr>
                      <wps:bodyPr/>
                    </wps:wsp>
                  </a:graphicData>
                </a:graphic>
              </wp:anchor>
            </w:drawing>
          </mc:Choice>
          <mc:Fallback>
            <w:pict>
              <v:line id="_x0000_s1026" o:spid="_x0000_s1026" o:spt="20" style="position:absolute;left:0pt;margin-left:2.8pt;margin-top:36.75pt;height:0pt;width:442.2pt;z-index:251661312;mso-width-relative:page;mso-height-relative:page;" filled="f" stroked="t" coordsize="21600,21600" o:gfxdata="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YJWK9QAAAAHAQAADwAAAAAAAAABACAA&#10;AAAiAAAAZHJzL2Rvd25yZXYueG1sUEsBAhQAFAAAAAgAh07iQI1Y8cPYAQAAmwMAAA4AAAAAAAAA&#10;AQAgAAAAIwEAAGRycy9lMm9Eb2MueG1sUEsFBgAAAAAGAAYAWQEAAG0FA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35560</wp:posOffset>
                </wp:positionH>
                <wp:positionV relativeFrom="paragraph">
                  <wp:posOffset>34290</wp:posOffset>
                </wp:positionV>
                <wp:extent cx="5615940" cy="0"/>
                <wp:effectExtent l="0" t="0" r="22860" b="1905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noFill/>
                        <a:ln w="19050" cap="flat" cmpd="sng" algn="ctr">
                          <a:solidFill>
                            <a:srgbClr val="000000"/>
                          </a:solidFill>
                          <a:prstDash val="solid"/>
                        </a:ln>
                      </wps:spPr>
                      <wps:bodyPr/>
                    </wps:wsp>
                  </a:graphicData>
                </a:graphic>
              </wp:anchor>
            </w:drawing>
          </mc:Choice>
          <mc:Fallback>
            <w:pict>
              <v:line id="_x0000_s1026" o:spid="_x0000_s1026" o:spt="20" style="position:absolute;left:0pt;margin-left:2.8pt;margin-top:2.7pt;height:0pt;width:442.2pt;z-index:251660288;mso-width-relative:page;mso-height-relative:page;" filled="f" stroked="t" coordsize="21600,21600" o:gfxdata="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53qWD0wAAAAUBAAAPAAAAAAAAAAEAIAAA&#10;ACIAAABkcnMvZG93bnJldi54bWxQSwECFAAUAAAACACHTuJAIhRoudgBAACbAwAADgAAAAAAAAAB&#10;ACAAAAAiAQAAZHJzL2Uyb0RvYy54bWxQSwUGAAAAAAYABgBZAQAAbAUAAAAA&#10;">
                <v:fill on="f" focussize="0,0"/>
                <v:stroke weight="1.5pt" color="#000000" joinstyle="round"/>
                <v:imagedata o:title=""/>
                <o:lock v:ext="edit" aspectratio="f"/>
              </v:line>
            </w:pict>
          </mc:Fallback>
        </mc:AlternateContent>
      </w:r>
      <w:r>
        <w:rPr>
          <w:rFonts w:hint="eastAsia" w:ascii="新宋体" w:hAnsi="新宋体" w:cs="文星仿宋"/>
          <w:color w:val="000000"/>
          <w:kern w:val="0"/>
          <w:sz w:val="32"/>
          <w:szCs w:val="32"/>
        </w:rPr>
        <w:t>济南市钢城区人民政府办公室     2025年</w:t>
      </w:r>
      <w:r>
        <w:rPr>
          <w:rFonts w:ascii="新宋体" w:hAnsi="新宋体" w:cs="文星仿宋"/>
          <w:color w:val="000000"/>
          <w:kern w:val="0"/>
          <w:sz w:val="32"/>
          <w:szCs w:val="32"/>
        </w:rPr>
        <w:t>12</w:t>
      </w:r>
      <w:r>
        <w:rPr>
          <w:rFonts w:hint="eastAsia" w:ascii="新宋体" w:hAnsi="新宋体" w:cs="文星仿宋"/>
          <w:color w:val="000000"/>
          <w:kern w:val="0"/>
          <w:sz w:val="32"/>
          <w:szCs w:val="32"/>
        </w:rPr>
        <w:t>月</w:t>
      </w:r>
      <w:r>
        <w:rPr>
          <w:rFonts w:ascii="新宋体" w:hAnsi="新宋体" w:cs="文星仿宋"/>
          <w:color w:val="000000"/>
          <w:kern w:val="0"/>
          <w:sz w:val="32"/>
          <w:szCs w:val="32"/>
        </w:rPr>
        <w:t>30</w:t>
      </w:r>
      <w:r>
        <w:rPr>
          <w:rFonts w:hint="eastAsia" w:ascii="新宋体" w:hAnsi="新宋体" w:cs="文星仿宋"/>
          <w:color w:val="000000"/>
          <w:kern w:val="0"/>
          <w:sz w:val="32"/>
          <w:szCs w:val="32"/>
        </w:rPr>
        <w:t>日印发</w:t>
      </w:r>
    </w:p>
    <w:sectPr>
      <w:footerReference r:id="rId3" w:type="default"/>
      <w:pgSz w:w="11906" w:h="16838"/>
      <w:pgMar w:top="1985" w:right="1474" w:bottom="1701" w:left="1474" w:header="851" w:footer="1406"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仿宋简体">
    <w:panose1 w:val="02010601030101010101"/>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文星仿宋">
    <w:altName w:val="仿宋"/>
    <w:panose1 w:val="02010609000101010101"/>
    <w:charset w:val="86"/>
    <w:family w:val="modern"/>
    <w:pitch w:val="default"/>
    <w:sig w:usb0="00000000" w:usb1="00000000" w:usb2="00000010" w:usb3="00000000" w:csb0="00040000" w:csb1="00000000"/>
  </w:font>
  <w:font w:name="文星标宋">
    <w:altName w:val="微软雅黑"/>
    <w:panose1 w:val="0201060900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Fonts w:hint="eastAsia" w:asciiTheme="minorEastAsia" w:hAnsiTheme="minorEastAsia"/>
        <w:sz w:val="28"/>
        <w:szCs w:val="28"/>
      </w:rPr>
      <w:id w:val="-1859811170"/>
      <w:docPartObj>
        <w:docPartGallery w:val="AutoText"/>
      </w:docPartObj>
    </w:sdtPr>
    <w:sdtEndPr>
      <w:rPr>
        <w:rStyle w:val="11"/>
        <w:rFonts w:hint="eastAsia" w:asciiTheme="minorEastAsia" w:hAnsiTheme="minorEastAsia"/>
        <w:sz w:val="28"/>
        <w:szCs w:val="28"/>
      </w:rPr>
    </w:sdtEndPr>
    <w:sdtContent>
      <w:p w14:paraId="4A670E45">
        <w:pPr>
          <w:pStyle w:val="5"/>
          <w:framePr w:wrap="around" w:vAnchor="text" w:hAnchor="margin" w:xAlign="outside" w:y="1"/>
          <w:rPr>
            <w:rStyle w:val="11"/>
            <w:rFonts w:asciiTheme="minorEastAsia" w:hAnsiTheme="minorEastAsia"/>
            <w:sz w:val="28"/>
            <w:szCs w:val="28"/>
          </w:rPr>
        </w:pPr>
        <w:r>
          <w:rPr>
            <w:rStyle w:val="11"/>
            <w:rFonts w:hint="eastAsia" w:asciiTheme="minorEastAsia" w:hAnsiTheme="minorEastAsia"/>
            <w:sz w:val="28"/>
            <w:szCs w:val="28"/>
          </w:rPr>
          <w:t xml:space="preserve">— </w:t>
        </w:r>
        <w:r>
          <w:rPr>
            <w:rStyle w:val="11"/>
            <w:rFonts w:asciiTheme="minorEastAsia" w:hAnsiTheme="minorEastAsia"/>
            <w:sz w:val="28"/>
            <w:szCs w:val="28"/>
          </w:rPr>
          <w:fldChar w:fldCharType="begin"/>
        </w:r>
        <w:r>
          <w:rPr>
            <w:rStyle w:val="11"/>
            <w:rFonts w:asciiTheme="minorEastAsia" w:hAnsiTheme="minorEastAsia"/>
            <w:sz w:val="28"/>
            <w:szCs w:val="28"/>
          </w:rPr>
          <w:instrText xml:space="preserve"> PAGE </w:instrText>
        </w:r>
        <w:r>
          <w:rPr>
            <w:rStyle w:val="11"/>
            <w:rFonts w:asciiTheme="minorEastAsia" w:hAnsiTheme="minorEastAsia"/>
            <w:sz w:val="28"/>
            <w:szCs w:val="28"/>
          </w:rPr>
          <w:fldChar w:fldCharType="separate"/>
        </w:r>
        <w:r>
          <w:rPr>
            <w:rStyle w:val="11"/>
            <w:rFonts w:asciiTheme="minorEastAsia" w:hAnsiTheme="minorEastAsia"/>
            <w:sz w:val="28"/>
            <w:szCs w:val="28"/>
          </w:rPr>
          <w:t>12</w:t>
        </w:r>
        <w:r>
          <w:rPr>
            <w:rStyle w:val="11"/>
            <w:rFonts w:asciiTheme="minorEastAsia" w:hAnsiTheme="minorEastAsia"/>
            <w:sz w:val="28"/>
            <w:szCs w:val="28"/>
          </w:rPr>
          <w:fldChar w:fldCharType="end"/>
        </w:r>
        <w:r>
          <w:rPr>
            <w:rStyle w:val="11"/>
            <w:rFonts w:asciiTheme="minorEastAsia" w:hAnsiTheme="minorEastAsia"/>
            <w:sz w:val="28"/>
            <w:szCs w:val="28"/>
          </w:rPr>
          <w:t xml:space="preserve"> </w:t>
        </w:r>
        <w:r>
          <w:rPr>
            <w:rStyle w:val="11"/>
            <w:rFonts w:hint="eastAsia" w:asciiTheme="minorEastAsia" w:hAnsiTheme="minorEastAsia"/>
            <w:sz w:val="28"/>
            <w:szCs w:val="28"/>
          </w:rPr>
          <w:t>—</w:t>
        </w:r>
      </w:p>
    </w:sdtContent>
  </w:sdt>
  <w:p w14:paraId="27EF1E48">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9D3"/>
    <w:rsid w:val="00107721"/>
    <w:rsid w:val="00137D49"/>
    <w:rsid w:val="001B32FA"/>
    <w:rsid w:val="00253A62"/>
    <w:rsid w:val="00345B14"/>
    <w:rsid w:val="003F21E7"/>
    <w:rsid w:val="004319D3"/>
    <w:rsid w:val="0054325E"/>
    <w:rsid w:val="00640199"/>
    <w:rsid w:val="007050AE"/>
    <w:rsid w:val="00706489"/>
    <w:rsid w:val="007A5BD9"/>
    <w:rsid w:val="007F05F1"/>
    <w:rsid w:val="00882661"/>
    <w:rsid w:val="008B46D6"/>
    <w:rsid w:val="00AA3E1E"/>
    <w:rsid w:val="00BB286C"/>
    <w:rsid w:val="00C474C1"/>
    <w:rsid w:val="00EB1D0C"/>
    <w:rsid w:val="07A60EC7"/>
    <w:rsid w:val="12E110C3"/>
    <w:rsid w:val="15437E13"/>
    <w:rsid w:val="157B5BB7"/>
    <w:rsid w:val="181E739D"/>
    <w:rsid w:val="18D6220B"/>
    <w:rsid w:val="19A60C63"/>
    <w:rsid w:val="1CC40C7F"/>
    <w:rsid w:val="1E340C41"/>
    <w:rsid w:val="1F9A5250"/>
    <w:rsid w:val="201A79C2"/>
    <w:rsid w:val="22680EB9"/>
    <w:rsid w:val="24F420A7"/>
    <w:rsid w:val="25AB7A3A"/>
    <w:rsid w:val="2BDD3CFB"/>
    <w:rsid w:val="2BDE0D8C"/>
    <w:rsid w:val="2DF6381D"/>
    <w:rsid w:val="2F7808E9"/>
    <w:rsid w:val="36EC3186"/>
    <w:rsid w:val="3868105C"/>
    <w:rsid w:val="3A304F3B"/>
    <w:rsid w:val="3AAF4D79"/>
    <w:rsid w:val="43282273"/>
    <w:rsid w:val="47FC5A7C"/>
    <w:rsid w:val="48653621"/>
    <w:rsid w:val="4DC112FA"/>
    <w:rsid w:val="50542C39"/>
    <w:rsid w:val="545E3D46"/>
    <w:rsid w:val="57160908"/>
    <w:rsid w:val="572F7428"/>
    <w:rsid w:val="589F492D"/>
    <w:rsid w:val="5A372E26"/>
    <w:rsid w:val="5B566632"/>
    <w:rsid w:val="5BE5238E"/>
    <w:rsid w:val="5D3C6BEF"/>
    <w:rsid w:val="5DAE5AAF"/>
    <w:rsid w:val="5F88611B"/>
    <w:rsid w:val="621C2B4B"/>
    <w:rsid w:val="631A4F53"/>
    <w:rsid w:val="64307969"/>
    <w:rsid w:val="656D441E"/>
    <w:rsid w:val="65B3280B"/>
    <w:rsid w:val="68E36170"/>
    <w:rsid w:val="70473489"/>
    <w:rsid w:val="70D54F38"/>
    <w:rsid w:val="713779A1"/>
    <w:rsid w:val="726A7902"/>
    <w:rsid w:val="72784DFD"/>
    <w:rsid w:val="76284DFE"/>
    <w:rsid w:val="76A75CF1"/>
    <w:rsid w:val="77383B2B"/>
    <w:rsid w:val="7D3F7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eastAsia="en-US"/>
    </w:rPr>
  </w:style>
  <w:style w:type="paragraph" w:styleId="3">
    <w:name w:val="Date"/>
    <w:basedOn w:val="1"/>
    <w:next w:val="1"/>
    <w:link w:val="14"/>
    <w:uiPriority w:val="0"/>
    <w:pPr>
      <w:ind w:left="100" w:leftChars="2500"/>
    </w:pPr>
  </w:style>
  <w:style w:type="paragraph" w:styleId="4">
    <w:name w:val="Balloon Text"/>
    <w:basedOn w:val="1"/>
    <w:link w:val="15"/>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99"/>
    <w:pPr>
      <w:spacing w:before="120" w:after="120"/>
      <w:jc w:val="left"/>
    </w:pPr>
    <w:rPr>
      <w:rFonts w:hAnsi="Times New Roman" w:eastAsia="Times New Roman"/>
      <w:b/>
      <w:bCs/>
      <w:caps/>
      <w:sz w:val="20"/>
      <w:szCs w:val="20"/>
    </w:rPr>
  </w:style>
  <w:style w:type="paragraph" w:styleId="8">
    <w:name w:val="Normal (Web)"/>
    <w:basedOn w:val="1"/>
    <w:qFormat/>
    <w:uiPriority w:val="99"/>
    <w:pPr>
      <w:spacing w:before="100" w:beforeAutospacing="1" w:after="100" w:afterAutospacing="1"/>
      <w:jc w:val="left"/>
    </w:pPr>
    <w:rPr>
      <w:rFonts w:cs="Times New Roman"/>
      <w:kern w:val="0"/>
      <w:sz w:val="24"/>
    </w:rPr>
  </w:style>
  <w:style w:type="character" w:styleId="11">
    <w:name w:val="page number"/>
    <w:basedOn w:val="10"/>
    <w:autoRedefine/>
    <w:qFormat/>
    <w:uiPriority w:val="0"/>
  </w:style>
  <w:style w:type="character" w:customStyle="1" w:styleId="12">
    <w:name w:val="页眉 字符"/>
    <w:basedOn w:val="10"/>
    <w:link w:val="6"/>
    <w:uiPriority w:val="0"/>
    <w:rPr>
      <w:rFonts w:asciiTheme="minorHAnsi" w:hAnsiTheme="minorHAnsi" w:eastAsiaTheme="minorEastAsia" w:cstheme="minorBidi"/>
      <w:kern w:val="2"/>
      <w:sz w:val="18"/>
      <w:szCs w:val="18"/>
    </w:rPr>
  </w:style>
  <w:style w:type="character" w:customStyle="1" w:styleId="13">
    <w:name w:val="页脚 字符"/>
    <w:basedOn w:val="10"/>
    <w:link w:val="5"/>
    <w:qFormat/>
    <w:uiPriority w:val="0"/>
    <w:rPr>
      <w:rFonts w:asciiTheme="minorHAnsi" w:hAnsiTheme="minorHAnsi" w:eastAsiaTheme="minorEastAsia" w:cstheme="minorBidi"/>
      <w:kern w:val="2"/>
      <w:sz w:val="18"/>
      <w:szCs w:val="18"/>
    </w:rPr>
  </w:style>
  <w:style w:type="character" w:customStyle="1" w:styleId="14">
    <w:name w:val="日期 字符"/>
    <w:basedOn w:val="10"/>
    <w:link w:val="3"/>
    <w:uiPriority w:val="0"/>
    <w:rPr>
      <w:rFonts w:asciiTheme="minorHAnsi" w:hAnsiTheme="minorHAnsi" w:eastAsiaTheme="minorEastAsia" w:cstheme="minorBidi"/>
      <w:kern w:val="2"/>
      <w:sz w:val="21"/>
      <w:szCs w:val="24"/>
    </w:rPr>
  </w:style>
  <w:style w:type="character" w:customStyle="1" w:styleId="15">
    <w:name w:val="批注框文本 字符"/>
    <w:basedOn w:val="10"/>
    <w:link w:val="4"/>
    <w:qFormat/>
    <w:uiPriority w:val="0"/>
    <w:rPr>
      <w:rFonts w:asciiTheme="minorHAnsi" w:hAnsiTheme="minorHAnsi" w:eastAsiaTheme="minorEastAsia" w:cstheme="minorBidi"/>
      <w:kern w:val="2"/>
      <w:sz w:val="18"/>
      <w:szCs w:val="18"/>
    </w:rPr>
  </w:style>
  <w:style w:type="paragraph" w:customStyle="1" w:styleId="16">
    <w:name w:val="常用样式（方正仿宋简）"/>
    <w:basedOn w:val="1"/>
    <w:qFormat/>
    <w:uiPriority w:val="0"/>
    <w:pPr>
      <w:spacing w:line="560" w:lineRule="exact"/>
      <w:ind w:firstLine="640" w:firstLineChars="200"/>
    </w:pPr>
    <w:rPr>
      <w:rFonts w:ascii="Calibri" w:hAnsi="Calibri" w:eastAsia="仿宋_GB2312"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4686</Words>
  <Characters>4820</Characters>
  <Lines>35</Lines>
  <Paragraphs>9</Paragraphs>
  <TotalTime>1</TotalTime>
  <ScaleCrop>false</ScaleCrop>
  <LinksUpToDate>false</LinksUpToDate>
  <CharactersWithSpaces>4847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2025-03-26T06:29:00Z</dcterms:created>
  <dc:creator>Administrator</dc:creator>
  <cp:lastModifiedBy>要什么自行车</cp:lastModifiedBy>
  <cp:lastPrinted>2026-01-05T08:30:07Z</cp:lastPrinted>
  <dcterms:modified xsi:type="dcterms:W3CDTF">2026-01-05T08:30:36Z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eyJoZGlkIjoiOTRkNDgxY2Y3MTc2MzI3ZWVjMDY4MzkzZGJmODk1NjAiLCJ1c2VySWQiOiI2NzcyMjg0OTIifQ==</vt:lpwstr>
  </property>
  <property fmtid="{D5CDD505-2E9C-101B-9397-08002B2CF9AE}" pid="4" name="ICV">
    <vt:lpwstr>E3D2D320CEBD478597EED20A8FE7E72E_13</vt:lpwstr>
  </property>
</Properties>
</file>