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0A8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149"/>
          <w:rFonts w:hint="default" w:ascii="Times New Roman" w:hAnsi="Times New Roman" w:eastAsia="方正小标宋简体" w:cs="Times New Roman"/>
          <w:b w:val="0"/>
          <w:bCs w:val="0"/>
          <w:i w:val="0"/>
          <w:iCs w:val="0"/>
          <w:caps w:val="0"/>
          <w:color w:val="333333"/>
          <w:spacing w:val="0"/>
          <w:sz w:val="44"/>
          <w:szCs w:val="44"/>
        </w:rPr>
      </w:pPr>
    </w:p>
    <w:p w14:paraId="71159B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lang w:val="en-US" w:eastAsia="zh-CN"/>
        </w:rPr>
      </w:pPr>
    </w:p>
    <w:p w14:paraId="75E69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钢城发改价格〔2025〕5号</w:t>
      </w:r>
    </w:p>
    <w:p w14:paraId="01F73C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149"/>
          <w:rFonts w:hint="default" w:ascii="Times New Roman" w:hAnsi="Times New Roman" w:eastAsia="方正小标宋简体" w:cs="Times New Roman"/>
          <w:b w:val="0"/>
          <w:bCs w:val="0"/>
          <w:i w:val="0"/>
          <w:iCs w:val="0"/>
          <w:caps w:val="0"/>
          <w:color w:val="333333"/>
          <w:spacing w:val="0"/>
          <w:sz w:val="44"/>
          <w:szCs w:val="44"/>
        </w:rPr>
      </w:pPr>
    </w:p>
    <w:p w14:paraId="336639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149"/>
          <w:rFonts w:hint="default" w:ascii="Times New Roman" w:hAnsi="Times New Roman" w:eastAsia="方正小标宋简体" w:cs="Times New Roman"/>
          <w:b w:val="0"/>
          <w:bCs w:val="0"/>
          <w:i w:val="0"/>
          <w:iCs w:val="0"/>
          <w:caps w:val="0"/>
          <w:color w:val="333333"/>
          <w:spacing w:val="0"/>
          <w:sz w:val="44"/>
          <w:szCs w:val="44"/>
        </w:rPr>
      </w:pPr>
    </w:p>
    <w:p w14:paraId="278400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149"/>
          <w:rFonts w:hint="eastAsia" w:ascii="方正小标宋简体" w:hAnsi="方正小标宋简体" w:eastAsia="方正小标宋简体" w:cs="方正小标宋简体"/>
          <w:b w:val="0"/>
          <w:bCs w:val="0"/>
          <w:i w:val="0"/>
          <w:iCs w:val="0"/>
          <w:caps w:val="0"/>
          <w:color w:val="333333"/>
          <w:spacing w:val="0"/>
          <w:sz w:val="44"/>
          <w:szCs w:val="44"/>
        </w:rPr>
      </w:pPr>
      <w:r>
        <w:rPr>
          <w:rStyle w:val="149"/>
          <w:rFonts w:hint="eastAsia" w:ascii="方正小标宋简体" w:hAnsi="方正小标宋简体" w:eastAsia="方正小标宋简体" w:cs="方正小标宋简体"/>
          <w:b w:val="0"/>
          <w:bCs w:val="0"/>
          <w:i w:val="0"/>
          <w:iCs w:val="0"/>
          <w:caps w:val="0"/>
          <w:color w:val="333333"/>
          <w:spacing w:val="0"/>
          <w:sz w:val="44"/>
          <w:szCs w:val="44"/>
        </w:rPr>
        <w:t>关于</w:t>
      </w:r>
      <w:r>
        <w:rPr>
          <w:rStyle w:val="149"/>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钢城</w:t>
      </w:r>
      <w:r>
        <w:rPr>
          <w:rStyle w:val="149"/>
          <w:rFonts w:hint="eastAsia" w:ascii="方正小标宋简体" w:hAnsi="方正小标宋简体" w:eastAsia="方正小标宋简体" w:cs="方正小标宋简体"/>
          <w:b w:val="0"/>
          <w:bCs w:val="0"/>
          <w:i w:val="0"/>
          <w:iCs w:val="0"/>
          <w:caps w:val="0"/>
          <w:color w:val="333333"/>
          <w:spacing w:val="0"/>
          <w:sz w:val="44"/>
          <w:szCs w:val="44"/>
        </w:rPr>
        <w:t>区托育服务机构托育服务</w:t>
      </w:r>
    </w:p>
    <w:p w14:paraId="62E1ED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149"/>
          <w:rFonts w:hint="eastAsia" w:ascii="方正小标宋简体" w:hAnsi="方正小标宋简体" w:eastAsia="方正小标宋简体" w:cs="方正小标宋简体"/>
          <w:b w:val="0"/>
          <w:bCs w:val="0"/>
          <w:i w:val="0"/>
          <w:iCs w:val="0"/>
          <w:caps w:val="0"/>
          <w:color w:val="333333"/>
          <w:spacing w:val="0"/>
          <w:sz w:val="44"/>
          <w:szCs w:val="44"/>
        </w:rPr>
      </w:pPr>
      <w:r>
        <w:rPr>
          <w:rStyle w:val="149"/>
          <w:rFonts w:hint="eastAsia" w:ascii="方正小标宋简体" w:hAnsi="方正小标宋简体" w:eastAsia="方正小标宋简体" w:cs="方正小标宋简体"/>
          <w:b w:val="0"/>
          <w:bCs w:val="0"/>
          <w:i w:val="0"/>
          <w:iCs w:val="0"/>
          <w:caps w:val="0"/>
          <w:color w:val="333333"/>
          <w:spacing w:val="0"/>
          <w:sz w:val="44"/>
          <w:szCs w:val="44"/>
        </w:rPr>
        <w:t>收费管理工作有关事项的通知</w:t>
      </w:r>
    </w:p>
    <w:p w14:paraId="459A8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仿宋_GB2312" w:cs="Times New Roman"/>
          <w:b w:val="0"/>
          <w:bCs w:val="0"/>
          <w:i w:val="0"/>
          <w:iCs w:val="0"/>
          <w:caps w:val="0"/>
          <w:color w:val="333333"/>
          <w:spacing w:val="0"/>
          <w:sz w:val="32"/>
          <w:szCs w:val="32"/>
        </w:rPr>
      </w:pPr>
    </w:p>
    <w:p w14:paraId="565212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各相关托育机构：</w:t>
      </w:r>
    </w:p>
    <w:p w14:paraId="17213E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根据《关于印发山东省学前教育与托育服务收费管理办法的通知》（鲁发改价格〔2023〕663号）、《中共济南市委 济南市人民政府关于印发〈济南市优化生育政策促进人口长期均衡发展实施方案〉的通知》（济发〔2022〕15号）、《关于</w:t>
      </w:r>
      <w:r>
        <w:rPr>
          <w:rFonts w:hint="default" w:ascii="Times New Roman" w:hAnsi="Times New Roman" w:eastAsia="仿宋_GB2312" w:cs="Times New Roman"/>
          <w:b w:val="0"/>
          <w:bCs w:val="0"/>
          <w:i w:val="0"/>
          <w:iCs w:val="0"/>
          <w:caps w:val="0"/>
          <w:color w:val="auto"/>
          <w:spacing w:val="0"/>
          <w:sz w:val="32"/>
          <w:szCs w:val="32"/>
          <w:lang w:val="en-US" w:eastAsia="zh-CN"/>
        </w:rPr>
        <w:t>重新公布</w:t>
      </w:r>
      <w:r>
        <w:rPr>
          <w:rFonts w:hint="default" w:ascii="Times New Roman" w:hAnsi="Times New Roman" w:eastAsia="仿宋_GB2312" w:cs="Times New Roman"/>
          <w:b w:val="0"/>
          <w:bCs w:val="0"/>
          <w:i w:val="0"/>
          <w:iCs w:val="0"/>
          <w:caps w:val="0"/>
          <w:color w:val="auto"/>
          <w:spacing w:val="0"/>
          <w:sz w:val="32"/>
          <w:szCs w:val="32"/>
        </w:rPr>
        <w:t>济南市托育服务机构托育服务收费管理工作有关事项的通知》（济发改成本〔202</w:t>
      </w:r>
      <w:r>
        <w:rPr>
          <w:rFonts w:hint="default" w:ascii="Times New Roman" w:hAnsi="Times New Roman" w:eastAsia="仿宋_GB2312" w:cs="Times New Roman"/>
          <w:b w:val="0"/>
          <w:bCs w:val="0"/>
          <w:i w:val="0"/>
          <w:iCs w:val="0"/>
          <w:caps w:val="0"/>
          <w:color w:val="auto"/>
          <w:spacing w:val="0"/>
          <w:sz w:val="32"/>
          <w:szCs w:val="32"/>
          <w:lang w:val="en-US" w:eastAsia="zh-CN"/>
        </w:rPr>
        <w:t>5</w:t>
      </w:r>
      <w:r>
        <w:rPr>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val="en-US" w:eastAsia="zh-CN"/>
        </w:rPr>
        <w:t>2</w:t>
      </w:r>
      <w:r>
        <w:rPr>
          <w:rFonts w:hint="default" w:ascii="Times New Roman" w:hAnsi="Times New Roman" w:eastAsia="仿宋_GB2312" w:cs="Times New Roman"/>
          <w:b w:val="0"/>
          <w:bCs w:val="0"/>
          <w:i w:val="0"/>
          <w:iCs w:val="0"/>
          <w:caps w:val="0"/>
          <w:color w:val="auto"/>
          <w:spacing w:val="0"/>
          <w:sz w:val="32"/>
          <w:szCs w:val="32"/>
        </w:rPr>
        <w:t>5号）等有关规定，为规范我区托育服务机构（以下简称托育机构）托育服务收费管理，经调查研究，现就有关事项通知如下：</w:t>
      </w:r>
    </w:p>
    <w:p w14:paraId="24DD8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z w:val="32"/>
          <w:szCs w:val="32"/>
        </w:rPr>
      </w:pPr>
      <w:r>
        <w:rPr>
          <w:rStyle w:val="149"/>
          <w:rFonts w:hint="default" w:ascii="Times New Roman" w:hAnsi="Times New Roman" w:eastAsia="黑体" w:cs="Times New Roman"/>
          <w:b w:val="0"/>
          <w:bCs w:val="0"/>
          <w:i w:val="0"/>
          <w:iCs w:val="0"/>
          <w:caps w:val="0"/>
          <w:color w:val="auto"/>
          <w:spacing w:val="0"/>
          <w:sz w:val="32"/>
          <w:szCs w:val="32"/>
        </w:rPr>
        <w:t>一、适用范围</w:t>
      </w:r>
    </w:p>
    <w:p w14:paraId="3F5AB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钢城</w:t>
      </w:r>
      <w:r>
        <w:rPr>
          <w:rFonts w:hint="default" w:ascii="Times New Roman" w:hAnsi="Times New Roman" w:eastAsia="仿宋_GB2312" w:cs="Times New Roman"/>
          <w:b w:val="0"/>
          <w:bCs w:val="0"/>
          <w:i w:val="0"/>
          <w:iCs w:val="0"/>
          <w:caps w:val="0"/>
          <w:color w:val="auto"/>
          <w:spacing w:val="0"/>
          <w:sz w:val="32"/>
          <w:szCs w:val="32"/>
        </w:rPr>
        <w:t>区辖区内开展3周岁以下婴幼儿托育服务，且在卫生健康部门依法备案的托育机构。</w:t>
      </w:r>
    </w:p>
    <w:p w14:paraId="2187C9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z w:val="32"/>
          <w:szCs w:val="32"/>
        </w:rPr>
      </w:pPr>
      <w:r>
        <w:rPr>
          <w:rStyle w:val="149"/>
          <w:rFonts w:hint="default" w:ascii="Times New Roman" w:hAnsi="Times New Roman" w:eastAsia="黑体" w:cs="Times New Roman"/>
          <w:b w:val="0"/>
          <w:bCs w:val="0"/>
          <w:i w:val="0"/>
          <w:iCs w:val="0"/>
          <w:caps w:val="0"/>
          <w:color w:val="auto"/>
          <w:spacing w:val="0"/>
          <w:sz w:val="32"/>
          <w:szCs w:val="32"/>
        </w:rPr>
        <w:t>二、收费项目及收费规则</w:t>
      </w:r>
    </w:p>
    <w:p w14:paraId="74DD9C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托育机构托育服务收费属于经营服务性收费，收费项目包括：托育费、住宿费、服务性收费和代收费。</w:t>
      </w:r>
    </w:p>
    <w:p w14:paraId="4693A1F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（一）托育费。</w:t>
      </w:r>
      <w:r>
        <w:rPr>
          <w:rFonts w:hint="default" w:ascii="Times New Roman" w:hAnsi="Times New Roman" w:eastAsia="仿宋_GB2312" w:cs="Times New Roman"/>
          <w:b w:val="0"/>
          <w:bCs w:val="0"/>
          <w:i w:val="0"/>
          <w:iCs w:val="0"/>
          <w:caps w:val="0"/>
          <w:color w:val="auto"/>
          <w:spacing w:val="0"/>
          <w:sz w:val="32"/>
          <w:szCs w:val="32"/>
        </w:rPr>
        <w:t>托育费是指托育机构为婴幼儿提供托育服务收取的费用。托育费以“元</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lang w:val="en-US" w:eastAsia="zh-CN"/>
        </w:rPr>
        <w:t>人</w:t>
      </w:r>
      <w:r>
        <w:rPr>
          <w:rFonts w:hint="default" w:ascii="Times New Roman" w:hAnsi="Times New Roman" w:eastAsia="仿宋_GB2312" w:cs="Times New Roman"/>
          <w:b w:val="0"/>
          <w:bCs w:val="0"/>
          <w:i w:val="0"/>
          <w:iCs w:val="0"/>
          <w:caps w:val="0"/>
          <w:color w:val="auto"/>
          <w:spacing w:val="0"/>
          <w:sz w:val="32"/>
          <w:szCs w:val="32"/>
        </w:rPr>
        <w:t>·月”为计费单位，按月进行收取，也可本着自愿原则由婴幼儿家长按季度或按学期</w:t>
      </w:r>
      <w:r>
        <w:rPr>
          <w:rFonts w:hint="default" w:ascii="Times New Roman" w:hAnsi="Times New Roman" w:eastAsia="仿宋_GB2312" w:cs="Times New Roman"/>
          <w:b w:val="0"/>
          <w:bCs w:val="0"/>
          <w:i w:val="0"/>
          <w:iCs w:val="0"/>
          <w:caps w:val="0"/>
          <w:color w:val="auto"/>
          <w:spacing w:val="0"/>
          <w:sz w:val="32"/>
          <w:szCs w:val="32"/>
          <w:lang w:val="en-US" w:eastAsia="zh-CN"/>
        </w:rPr>
        <w:t>交</w:t>
      </w:r>
      <w:r>
        <w:rPr>
          <w:rFonts w:hint="default" w:ascii="Times New Roman" w:hAnsi="Times New Roman" w:eastAsia="仿宋_GB2312" w:cs="Times New Roman"/>
          <w:b w:val="0"/>
          <w:bCs w:val="0"/>
          <w:i w:val="0"/>
          <w:iCs w:val="0"/>
          <w:caps w:val="0"/>
          <w:color w:val="auto"/>
          <w:spacing w:val="0"/>
          <w:sz w:val="32"/>
          <w:szCs w:val="32"/>
        </w:rPr>
        <w:t>纳，不得跨学期、跨年度预收。</w:t>
      </w:r>
    </w:p>
    <w:p w14:paraId="2FC2F8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（二）住宿费。</w:t>
      </w:r>
      <w:r>
        <w:rPr>
          <w:rFonts w:hint="default" w:ascii="Times New Roman" w:hAnsi="Times New Roman" w:eastAsia="仿宋_GB2312" w:cs="Times New Roman"/>
          <w:b w:val="0"/>
          <w:bCs w:val="0"/>
          <w:i w:val="0"/>
          <w:iCs w:val="0"/>
          <w:caps w:val="0"/>
          <w:color w:val="auto"/>
          <w:spacing w:val="0"/>
          <w:sz w:val="32"/>
          <w:szCs w:val="32"/>
        </w:rPr>
        <w:t>住宿费是指托育机构为住宿婴幼儿提供住宿服务收取的费用。住宿费收费标准按实际成本确定</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rPr>
        <w:t>住宿费以“元/人·月”为计费单位，按月进行收取，也可本着自愿原则由婴幼儿家长按季度或按学期缴纳，不得跨学期、跨年度预收。</w:t>
      </w:r>
    </w:p>
    <w:p w14:paraId="0FFC2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（三）服务性收费、代收费。</w:t>
      </w:r>
    </w:p>
    <w:p w14:paraId="5A2E33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1.服务性收费是指托育机构完成正常托育服务外，为婴幼儿提供的由家长自愿选择的服务而收取的费用。包括：伙食费、车辆接送服务费、延时托管服务费。服务性收费项目以“元/人·天”为计费单位，按月收取，也可本着自愿原则，由婴幼儿家长按季度或按学期</w:t>
      </w:r>
      <w:r>
        <w:rPr>
          <w:rFonts w:hint="default" w:ascii="Times New Roman" w:hAnsi="Times New Roman" w:eastAsia="仿宋_GB2312" w:cs="Times New Roman"/>
          <w:b w:val="0"/>
          <w:bCs w:val="0"/>
          <w:i w:val="0"/>
          <w:iCs w:val="0"/>
          <w:caps w:val="0"/>
          <w:color w:val="auto"/>
          <w:spacing w:val="0"/>
          <w:sz w:val="32"/>
          <w:szCs w:val="32"/>
          <w:lang w:val="en-US" w:eastAsia="zh-CN"/>
        </w:rPr>
        <w:t>交</w:t>
      </w:r>
      <w:r>
        <w:rPr>
          <w:rFonts w:hint="default" w:ascii="Times New Roman" w:hAnsi="Times New Roman" w:eastAsia="仿宋_GB2312" w:cs="Times New Roman"/>
          <w:b w:val="0"/>
          <w:bCs w:val="0"/>
          <w:i w:val="0"/>
          <w:iCs w:val="0"/>
          <w:caps w:val="0"/>
          <w:color w:val="auto"/>
          <w:spacing w:val="0"/>
          <w:sz w:val="32"/>
          <w:szCs w:val="32"/>
        </w:rPr>
        <w:t>纳，不得跨学期、跨年度预收。</w:t>
      </w:r>
    </w:p>
    <w:p w14:paraId="78CFFD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其中，伙食费要按月收取，按月结清，多退少补，托育机构应于次月15日前向家长公布收支情况。</w:t>
      </w:r>
    </w:p>
    <w:p w14:paraId="60702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2.代收费是指托育机构为方便婴幼儿学习和生活</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rPr>
        <w:t>在家长自愿的前提下，为提供服务的单位代收代付的费用。包括床上用品费、居民基本医疗保障费、婴幼儿人身意外伤害保险费。</w:t>
      </w:r>
    </w:p>
    <w:p w14:paraId="233ADF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服务性收费和代收费坚持家长自愿和非营利性原则，即时发生、即时收取、据实结算、多退少补；不得与托育费一并收取，严禁扩大范围、自立收费项目。调整收费标准需征求家长意见后确定并公示执行。</w:t>
      </w:r>
    </w:p>
    <w:p w14:paraId="1F9A39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z w:val="32"/>
          <w:szCs w:val="32"/>
        </w:rPr>
      </w:pPr>
      <w:r>
        <w:rPr>
          <w:rStyle w:val="149"/>
          <w:rFonts w:hint="default" w:ascii="Times New Roman" w:hAnsi="Times New Roman" w:eastAsia="黑体" w:cs="Times New Roman"/>
          <w:b w:val="0"/>
          <w:bCs w:val="0"/>
          <w:i w:val="0"/>
          <w:iCs w:val="0"/>
          <w:caps w:val="0"/>
          <w:color w:val="auto"/>
          <w:spacing w:val="0"/>
          <w:sz w:val="32"/>
          <w:szCs w:val="32"/>
        </w:rPr>
        <w:t>三、托育费收费标准</w:t>
      </w:r>
    </w:p>
    <w:p w14:paraId="3B51C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（一）非普惠性托育机构收取的托育费实行市场调节价。</w:t>
      </w:r>
    </w:p>
    <w:p w14:paraId="6DCD1B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（二）公办和普惠性民办托育机构收取的托育费实行政府指导价，实行最高限价管理，最高收费标准见下表：</w:t>
      </w:r>
    </w:p>
    <w:tbl>
      <w:tblPr>
        <w:tblStyle w:val="5"/>
        <w:tblW w:w="8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12"/>
        <w:gridCol w:w="2294"/>
        <w:gridCol w:w="1355"/>
        <w:gridCol w:w="1308"/>
        <w:gridCol w:w="1850"/>
      </w:tblGrid>
      <w:tr w14:paraId="7CCA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4106"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14:paraId="02BB1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托育机构类型</w:t>
            </w:r>
          </w:p>
        </w:tc>
        <w:tc>
          <w:tcPr>
            <w:tcW w:w="4513" w:type="dxa"/>
            <w:gridSpan w:val="3"/>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14:paraId="3C7D33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托育费最高收费标准（全日托）</w:t>
            </w:r>
          </w:p>
        </w:tc>
      </w:tr>
      <w:tr w14:paraId="0F4B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atLeast"/>
          <w:jc w:val="center"/>
        </w:trPr>
        <w:tc>
          <w:tcPr>
            <w:tcW w:w="4106"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14:paraId="6C47C51F">
            <w:pPr>
              <w:keepNext w:val="0"/>
              <w:keepLines w:val="0"/>
              <w:pageBreakBefore w:val="0"/>
              <w:kinsoku/>
              <w:wordWrap/>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b w:val="0"/>
                <w:bCs w:val="0"/>
                <w:sz w:val="24"/>
                <w:szCs w:val="24"/>
              </w:rPr>
            </w:pPr>
          </w:p>
        </w:tc>
        <w:tc>
          <w:tcPr>
            <w:tcW w:w="1355"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431670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托大班</w:t>
            </w:r>
          </w:p>
        </w:tc>
        <w:tc>
          <w:tcPr>
            <w:tcW w:w="1308" w:type="dxa"/>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14:paraId="147C0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托小班</w:t>
            </w:r>
          </w:p>
        </w:tc>
        <w:tc>
          <w:tcPr>
            <w:tcW w:w="1850" w:type="dxa"/>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14:paraId="7E60D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乳儿班</w:t>
            </w:r>
          </w:p>
        </w:tc>
      </w:tr>
      <w:tr w14:paraId="7436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8" w:hRule="atLeast"/>
          <w:jc w:val="center"/>
        </w:trPr>
        <w:tc>
          <w:tcPr>
            <w:tcW w:w="1812"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14:paraId="72830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公办托育机构</w:t>
            </w:r>
          </w:p>
        </w:tc>
        <w:tc>
          <w:tcPr>
            <w:tcW w:w="2294"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634FE4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公办托育机构</w:t>
            </w:r>
            <w:r>
              <w:rPr>
                <w:rFonts w:hint="default" w:ascii="Times New Roman" w:hAnsi="Times New Roman" w:eastAsia="宋体" w:cs="Times New Roman"/>
                <w:b w:val="0"/>
                <w:bCs w:val="0"/>
                <w:lang w:eastAsia="zh-CN"/>
              </w:rPr>
              <w:t>（</w:t>
            </w:r>
            <w:r>
              <w:rPr>
                <w:rFonts w:hint="default" w:ascii="Times New Roman" w:hAnsi="Times New Roman" w:eastAsia="宋体" w:cs="Times New Roman"/>
                <w:b w:val="0"/>
                <w:bCs w:val="0"/>
              </w:rPr>
              <w:t>含公办幼儿园托班</w:t>
            </w:r>
            <w:r>
              <w:rPr>
                <w:rFonts w:hint="default" w:ascii="Times New Roman" w:hAnsi="Times New Roman" w:eastAsia="宋体" w:cs="Times New Roman"/>
                <w:b w:val="0"/>
                <w:bCs w:val="0"/>
                <w:lang w:eastAsia="zh-CN"/>
              </w:rPr>
              <w:t>）</w:t>
            </w:r>
          </w:p>
        </w:tc>
        <w:tc>
          <w:tcPr>
            <w:tcW w:w="1355"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0753B6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eastAsia" w:ascii="Times New Roman" w:hAnsi="Times New Roman" w:eastAsia="宋体" w:cs="Times New Roman"/>
                <w:b w:val="0"/>
                <w:bCs w:val="0"/>
                <w:highlight w:val="none"/>
                <w:lang w:val="en-US" w:eastAsia="zh-CN"/>
              </w:rPr>
              <w:t>700</w:t>
            </w:r>
            <w:r>
              <w:rPr>
                <w:rFonts w:hint="default" w:ascii="Times New Roman" w:hAnsi="Times New Roman" w:eastAsia="宋体" w:cs="Times New Roman"/>
                <w:b w:val="0"/>
                <w:bCs w:val="0"/>
                <w:highlight w:val="none"/>
              </w:rPr>
              <w:t>元/月</w:t>
            </w:r>
          </w:p>
        </w:tc>
        <w:tc>
          <w:tcPr>
            <w:tcW w:w="1308"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3F292B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1</w:t>
            </w:r>
            <w:r>
              <w:rPr>
                <w:rFonts w:hint="eastAsia" w:ascii="Times New Roman" w:hAnsi="Times New Roman" w:eastAsia="宋体" w:cs="Times New Roman"/>
                <w:b w:val="0"/>
                <w:bCs w:val="0"/>
                <w:highlight w:val="none"/>
                <w:lang w:val="en-US" w:eastAsia="zh-CN"/>
              </w:rPr>
              <w:t>0</w:t>
            </w:r>
            <w:r>
              <w:rPr>
                <w:rFonts w:hint="default" w:ascii="Times New Roman" w:hAnsi="Times New Roman" w:eastAsia="宋体" w:cs="Times New Roman"/>
                <w:b w:val="0"/>
                <w:bCs w:val="0"/>
                <w:highlight w:val="none"/>
                <w:lang w:val="en-US" w:eastAsia="zh-CN"/>
              </w:rPr>
              <w:t>00</w:t>
            </w:r>
            <w:r>
              <w:rPr>
                <w:rFonts w:hint="default" w:ascii="Times New Roman" w:hAnsi="Times New Roman" w:eastAsia="宋体" w:cs="Times New Roman"/>
                <w:b w:val="0"/>
                <w:bCs w:val="0"/>
                <w:highlight w:val="none"/>
              </w:rPr>
              <w:t>元/月</w:t>
            </w:r>
          </w:p>
        </w:tc>
        <w:tc>
          <w:tcPr>
            <w:tcW w:w="1850" w:type="dxa"/>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14:paraId="413D79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1</w:t>
            </w:r>
            <w:r>
              <w:rPr>
                <w:rFonts w:hint="eastAsia" w:ascii="Times New Roman" w:hAnsi="Times New Roman" w:eastAsia="宋体" w:cs="Times New Roman"/>
                <w:b w:val="0"/>
                <w:bCs w:val="0"/>
                <w:highlight w:val="none"/>
                <w:lang w:val="en-US" w:eastAsia="zh-CN"/>
              </w:rPr>
              <w:t>6</w:t>
            </w:r>
            <w:r>
              <w:rPr>
                <w:rFonts w:hint="default" w:ascii="Times New Roman" w:hAnsi="Times New Roman" w:eastAsia="宋体" w:cs="Times New Roman"/>
                <w:b w:val="0"/>
                <w:bCs w:val="0"/>
                <w:highlight w:val="none"/>
                <w:lang w:val="en-US" w:eastAsia="zh-CN"/>
              </w:rPr>
              <w:t>00</w:t>
            </w:r>
            <w:r>
              <w:rPr>
                <w:rFonts w:hint="default" w:ascii="Times New Roman" w:hAnsi="Times New Roman" w:eastAsia="宋体" w:cs="Times New Roman"/>
                <w:b w:val="0"/>
                <w:bCs w:val="0"/>
                <w:highlight w:val="none"/>
              </w:rPr>
              <w:t>元/月</w:t>
            </w:r>
          </w:p>
        </w:tc>
      </w:tr>
      <w:tr w14:paraId="3020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8" w:hRule="atLeast"/>
          <w:jc w:val="center"/>
        </w:trPr>
        <w:tc>
          <w:tcPr>
            <w:tcW w:w="1812" w:type="dxa"/>
            <w:vMerge w:val="restart"/>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14:paraId="273A67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普惠性民办</w:t>
            </w:r>
          </w:p>
          <w:p w14:paraId="45267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托育机构</w:t>
            </w:r>
          </w:p>
        </w:tc>
        <w:tc>
          <w:tcPr>
            <w:tcW w:w="2294"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492F03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开展普惠性托育服务的民办幼儿园托班</w:t>
            </w:r>
          </w:p>
        </w:tc>
        <w:tc>
          <w:tcPr>
            <w:tcW w:w="1355"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235BA4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1100</w:t>
            </w:r>
            <w:r>
              <w:rPr>
                <w:rFonts w:hint="default" w:ascii="Times New Roman" w:hAnsi="Times New Roman" w:eastAsia="宋体" w:cs="Times New Roman"/>
                <w:b w:val="0"/>
                <w:bCs w:val="0"/>
                <w:highlight w:val="none"/>
              </w:rPr>
              <w:t>元/月</w:t>
            </w:r>
          </w:p>
        </w:tc>
        <w:tc>
          <w:tcPr>
            <w:tcW w:w="1308"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618B22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1400</w:t>
            </w:r>
            <w:r>
              <w:rPr>
                <w:rFonts w:hint="default" w:ascii="Times New Roman" w:hAnsi="Times New Roman" w:eastAsia="宋体" w:cs="Times New Roman"/>
                <w:b w:val="0"/>
                <w:bCs w:val="0"/>
                <w:highlight w:val="none"/>
              </w:rPr>
              <w:t>元/月</w:t>
            </w:r>
          </w:p>
        </w:tc>
        <w:tc>
          <w:tcPr>
            <w:tcW w:w="185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414C8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2200</w:t>
            </w:r>
            <w:r>
              <w:rPr>
                <w:rFonts w:hint="default" w:ascii="Times New Roman" w:hAnsi="Times New Roman" w:eastAsia="宋体" w:cs="Times New Roman"/>
                <w:b w:val="0"/>
                <w:bCs w:val="0"/>
                <w:highlight w:val="none"/>
              </w:rPr>
              <w:t>元/月</w:t>
            </w:r>
          </w:p>
        </w:tc>
      </w:tr>
      <w:tr w14:paraId="48DC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3" w:hRule="atLeast"/>
          <w:jc w:val="center"/>
        </w:trPr>
        <w:tc>
          <w:tcPr>
            <w:tcW w:w="1812" w:type="dxa"/>
            <w:vMerge w:val="continue"/>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14:paraId="2014CAFA">
            <w:pPr>
              <w:keepNext w:val="0"/>
              <w:keepLines w:val="0"/>
              <w:pageBreakBefore w:val="0"/>
              <w:kinsoku/>
              <w:wordWrap/>
              <w:autoSpaceDE/>
              <w:autoSpaceDN/>
              <w:bidi w:val="0"/>
              <w:adjustRightInd/>
              <w:snapToGrid/>
              <w:spacing w:line="560" w:lineRule="exact"/>
              <w:ind w:left="0" w:leftChars="0" w:right="0" w:rightChars="0"/>
              <w:jc w:val="both"/>
              <w:textAlignment w:val="auto"/>
              <w:rPr>
                <w:rFonts w:hint="default" w:ascii="Times New Roman" w:hAnsi="Times New Roman" w:eastAsia="宋体" w:cs="Times New Roman"/>
                <w:b w:val="0"/>
                <w:bCs w:val="0"/>
                <w:sz w:val="24"/>
                <w:szCs w:val="24"/>
              </w:rPr>
            </w:pPr>
          </w:p>
        </w:tc>
        <w:tc>
          <w:tcPr>
            <w:tcW w:w="2294"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66E4E3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t>其他普惠性民办托育机构</w:t>
            </w:r>
          </w:p>
        </w:tc>
        <w:tc>
          <w:tcPr>
            <w:tcW w:w="1355"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2DE59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1400</w:t>
            </w:r>
            <w:r>
              <w:rPr>
                <w:rFonts w:hint="default" w:ascii="Times New Roman" w:hAnsi="Times New Roman" w:eastAsia="宋体" w:cs="Times New Roman"/>
                <w:b w:val="0"/>
                <w:bCs w:val="0"/>
                <w:highlight w:val="none"/>
              </w:rPr>
              <w:t>元/月</w:t>
            </w:r>
          </w:p>
        </w:tc>
        <w:tc>
          <w:tcPr>
            <w:tcW w:w="1308"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133DFB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1600</w:t>
            </w:r>
            <w:r>
              <w:rPr>
                <w:rFonts w:hint="default" w:ascii="Times New Roman" w:hAnsi="Times New Roman" w:eastAsia="宋体" w:cs="Times New Roman"/>
                <w:b w:val="0"/>
                <w:bCs w:val="0"/>
                <w:highlight w:val="none"/>
              </w:rPr>
              <w:t>元/月</w:t>
            </w:r>
          </w:p>
        </w:tc>
        <w:tc>
          <w:tcPr>
            <w:tcW w:w="185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14:paraId="21AD23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2400</w:t>
            </w:r>
            <w:r>
              <w:rPr>
                <w:rFonts w:hint="default" w:ascii="Times New Roman" w:hAnsi="Times New Roman" w:eastAsia="宋体" w:cs="Times New Roman"/>
                <w:b w:val="0"/>
                <w:bCs w:val="0"/>
                <w:highlight w:val="none"/>
              </w:rPr>
              <w:t>元/月</w:t>
            </w:r>
          </w:p>
        </w:tc>
      </w:tr>
    </w:tbl>
    <w:p w14:paraId="112A44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i w:val="0"/>
          <w:iCs w:val="0"/>
          <w:caps w:val="0"/>
          <w:color w:val="auto"/>
          <w:spacing w:val="0"/>
          <w:sz w:val="24"/>
          <w:szCs w:val="24"/>
        </w:rPr>
        <w:t>备注：</w:t>
      </w:r>
    </w:p>
    <w:p w14:paraId="25713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i w:val="0"/>
          <w:iCs w:val="0"/>
          <w:caps w:val="0"/>
          <w:color w:val="auto"/>
          <w:spacing w:val="0"/>
          <w:sz w:val="24"/>
          <w:szCs w:val="24"/>
        </w:rPr>
        <w:t>1.根据《关于印发托育机构设置标准（试行）和托育机构管理规范（试行）的通知》（国卫人口发〔2019〕58号）规定，托大班招收24</w:t>
      </w:r>
      <w:r>
        <w:rPr>
          <w:rFonts w:hint="default" w:ascii="Times New Roman" w:hAnsi="Times New Roman" w:eastAsia="宋体" w:cs="Times New Roman"/>
          <w:b w:val="0"/>
          <w:bCs w:val="0"/>
          <w:i w:val="0"/>
          <w:iCs w:val="0"/>
          <w:caps w:val="0"/>
          <w:color w:val="auto"/>
          <w:spacing w:val="0"/>
          <w:sz w:val="24"/>
          <w:szCs w:val="24"/>
          <w:lang w:eastAsia="zh-CN"/>
        </w:rPr>
        <w:t>—</w:t>
      </w:r>
      <w:r>
        <w:rPr>
          <w:rFonts w:hint="default" w:ascii="Times New Roman" w:hAnsi="Times New Roman" w:eastAsia="宋体" w:cs="Times New Roman"/>
          <w:b w:val="0"/>
          <w:bCs w:val="0"/>
          <w:i w:val="0"/>
          <w:iCs w:val="0"/>
          <w:caps w:val="0"/>
          <w:color w:val="auto"/>
          <w:spacing w:val="0"/>
          <w:sz w:val="24"/>
          <w:szCs w:val="24"/>
        </w:rPr>
        <w:t>36个月婴幼儿，班额在20人以下；托小班招收12</w:t>
      </w:r>
      <w:r>
        <w:rPr>
          <w:rFonts w:hint="default" w:ascii="Times New Roman" w:hAnsi="Times New Roman" w:eastAsia="宋体" w:cs="Times New Roman"/>
          <w:b w:val="0"/>
          <w:bCs w:val="0"/>
          <w:i w:val="0"/>
          <w:iCs w:val="0"/>
          <w:caps w:val="0"/>
          <w:color w:val="auto"/>
          <w:spacing w:val="0"/>
          <w:sz w:val="24"/>
          <w:szCs w:val="24"/>
          <w:lang w:eastAsia="zh-CN"/>
        </w:rPr>
        <w:t>—</w:t>
      </w:r>
      <w:r>
        <w:rPr>
          <w:rFonts w:hint="default" w:ascii="Times New Roman" w:hAnsi="Times New Roman" w:eastAsia="宋体" w:cs="Times New Roman"/>
          <w:b w:val="0"/>
          <w:bCs w:val="0"/>
          <w:i w:val="0"/>
          <w:iCs w:val="0"/>
          <w:caps w:val="0"/>
          <w:color w:val="auto"/>
          <w:spacing w:val="0"/>
          <w:sz w:val="24"/>
          <w:szCs w:val="24"/>
        </w:rPr>
        <w:t>24个月婴幼儿，班额在15人以下；乳儿班招收6</w:t>
      </w:r>
      <w:r>
        <w:rPr>
          <w:rFonts w:hint="default" w:ascii="Times New Roman" w:hAnsi="Times New Roman" w:eastAsia="宋体" w:cs="Times New Roman"/>
          <w:b w:val="0"/>
          <w:bCs w:val="0"/>
          <w:i w:val="0"/>
          <w:iCs w:val="0"/>
          <w:caps w:val="0"/>
          <w:color w:val="auto"/>
          <w:spacing w:val="0"/>
          <w:sz w:val="24"/>
          <w:szCs w:val="24"/>
          <w:lang w:eastAsia="zh-CN"/>
        </w:rPr>
        <w:t>—</w:t>
      </w:r>
      <w:r>
        <w:rPr>
          <w:rFonts w:hint="default" w:ascii="Times New Roman" w:hAnsi="Times New Roman" w:eastAsia="宋体" w:cs="Times New Roman"/>
          <w:b w:val="0"/>
          <w:bCs w:val="0"/>
          <w:i w:val="0"/>
          <w:iCs w:val="0"/>
          <w:caps w:val="0"/>
          <w:color w:val="auto"/>
          <w:spacing w:val="0"/>
          <w:sz w:val="24"/>
          <w:szCs w:val="24"/>
        </w:rPr>
        <w:t>12个月婴幼儿，班额在10人以下。</w:t>
      </w:r>
    </w:p>
    <w:p w14:paraId="38555A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i w:val="0"/>
          <w:iCs w:val="0"/>
          <w:caps w:val="0"/>
          <w:color w:val="auto"/>
          <w:spacing w:val="0"/>
          <w:sz w:val="24"/>
          <w:szCs w:val="24"/>
        </w:rPr>
        <w:t>2.全日托时间为法定工作日，一般不低于8小时/日，提供半日托、计时托等其他托育服务的</w:t>
      </w:r>
      <w:r>
        <w:rPr>
          <w:rFonts w:hint="default" w:ascii="Times New Roman" w:hAnsi="Times New Roman" w:eastAsia="宋体" w:cs="Times New Roman"/>
          <w:b w:val="0"/>
          <w:bCs w:val="0"/>
          <w:i w:val="0"/>
          <w:iCs w:val="0"/>
          <w:caps w:val="0"/>
          <w:color w:val="auto"/>
          <w:spacing w:val="0"/>
          <w:sz w:val="24"/>
          <w:szCs w:val="24"/>
          <w:lang w:eastAsia="zh-CN"/>
        </w:rPr>
        <w:t>，</w:t>
      </w:r>
      <w:r>
        <w:rPr>
          <w:rFonts w:hint="default" w:ascii="Times New Roman" w:hAnsi="Times New Roman" w:eastAsia="宋体" w:cs="Times New Roman"/>
          <w:b w:val="0"/>
          <w:bCs w:val="0"/>
          <w:i w:val="0"/>
          <w:iCs w:val="0"/>
          <w:caps w:val="0"/>
          <w:color w:val="auto"/>
          <w:spacing w:val="0"/>
          <w:sz w:val="24"/>
          <w:szCs w:val="24"/>
        </w:rPr>
        <w:t>收费标准以托育机构按小时折算的全日托托育费为基准，在不超过20%的上浮范围内收取，具体由托育双方按协议约定。</w:t>
      </w:r>
    </w:p>
    <w:p w14:paraId="7363B0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Style w:val="149"/>
          <w:rFonts w:hint="default" w:ascii="Times New Roman" w:hAnsi="Times New Roman" w:eastAsia="黑体" w:cs="Times New Roman"/>
          <w:b w:val="0"/>
          <w:bCs w:val="0"/>
          <w:i w:val="0"/>
          <w:iCs w:val="0"/>
          <w:caps w:val="0"/>
          <w:color w:val="333333"/>
          <w:spacing w:val="0"/>
          <w:sz w:val="32"/>
          <w:szCs w:val="32"/>
        </w:rPr>
        <w:t>四、退费规定</w:t>
      </w:r>
    </w:p>
    <w:p w14:paraId="2B4B3D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（一）因公共卫生安全等不可抗力因素停园停托的，各类托育机构应当按停园停托的实际工作日天数退还托育费、住宿费和伙食费。</w:t>
      </w:r>
    </w:p>
    <w:p w14:paraId="45307C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（二）公办及普惠性民办托育机构因寒暑假等原因停园停托的，应当按停园停托的实际工作日天数退还托育费、住宿费和伙食费。</w:t>
      </w:r>
    </w:p>
    <w:p w14:paraId="10CFAC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（三）婴幼儿因故未入园入托的，非普惠性托育机构托育费的退费政策由托育机构和家长双方协商确定，公办及普惠性民办托育机构托育费退费执行以下规定：</w:t>
      </w:r>
    </w:p>
    <w:p w14:paraId="17D6CF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1.未办理退园退托手续的。婴幼儿整月未入园入托的，根据婴幼儿考勤情况，考虑管理费用支出等因素，托育费按收费标准的80%退费；累计在托时间不足当月法定工作日总天数一半（含）的，托育费按收费标准的50%退费；累计在托时间超过当月法定工作日总天数一半的，不退费。</w:t>
      </w:r>
    </w:p>
    <w:p w14:paraId="27159A7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鼓励托育机构在以上退费规定的基础上</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rPr>
        <w:t>结合自身运营情况提高退费比例。婴幼儿入园入托前，托育机构应与家长以签订合同协议的方式确定具体退费比例。未签订合同协议的，一律按未入园入托的实际工作日天数退还。</w:t>
      </w:r>
    </w:p>
    <w:p w14:paraId="145DDD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2.办理退园退托手续的</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rPr>
        <w:t>托育费按未入园入托的实际工作日天数退还。</w:t>
      </w:r>
    </w:p>
    <w:p w14:paraId="6471C78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z w:val="32"/>
          <w:szCs w:val="32"/>
        </w:rPr>
      </w:pPr>
      <w:r>
        <w:rPr>
          <w:rStyle w:val="149"/>
          <w:rFonts w:hint="default" w:ascii="Times New Roman" w:hAnsi="Times New Roman" w:eastAsia="黑体" w:cs="Times New Roman"/>
          <w:b w:val="0"/>
          <w:bCs w:val="0"/>
          <w:i w:val="0"/>
          <w:iCs w:val="0"/>
          <w:caps w:val="0"/>
          <w:color w:val="auto"/>
          <w:spacing w:val="0"/>
          <w:sz w:val="32"/>
          <w:szCs w:val="32"/>
        </w:rPr>
        <w:t>五、其他规定</w:t>
      </w:r>
    </w:p>
    <w:p w14:paraId="36A74B2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一）托育机构应当按照规定做好收费公示，通过门户网站、微信公众号、招生简章、公示栏、明白纸等多种形式，向社会和婴幼儿家长公开服务单位性质、收费项目、收费标准、退费政策等相关内容，在招生前没有按规定公示收费标准，或者没有明确收费标准调整变化的，对新招收婴幼儿的收费不得超过上年度的收费标准。</w:t>
      </w:r>
    </w:p>
    <w:p w14:paraId="096C4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（二）托育服务实施的收费，托育机构应与家长签订合同协议，明确托育费、住宿费等收费标准、收费方式、退费办法，以及双方的权利、责任、义务。</w:t>
      </w:r>
    </w:p>
    <w:p w14:paraId="37DA42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六、</w:t>
      </w:r>
      <w:r>
        <w:rPr>
          <w:rFonts w:hint="default" w:ascii="Times New Roman" w:hAnsi="Times New Roman" w:eastAsia="仿宋_GB2312" w:cs="Times New Roman"/>
          <w:b w:val="0"/>
          <w:bCs w:val="0"/>
          <w:i w:val="0"/>
          <w:iCs w:val="0"/>
          <w:caps w:val="0"/>
          <w:color w:val="auto"/>
          <w:spacing w:val="0"/>
          <w:sz w:val="32"/>
          <w:szCs w:val="32"/>
        </w:rPr>
        <w:t>本通知自发文之日起实施，试行期1年。期间国家、省、市出台新规定的，从其规定，</w:t>
      </w:r>
      <w:r>
        <w:rPr>
          <w:rFonts w:hint="default" w:ascii="Times New Roman" w:hAnsi="Times New Roman" w:eastAsia="仿宋_GB2312" w:cs="Times New Roman"/>
          <w:b w:val="0"/>
          <w:bCs w:val="0"/>
          <w:i w:val="0"/>
          <w:iCs w:val="0"/>
          <w:caps w:val="0"/>
          <w:color w:val="auto"/>
          <w:spacing w:val="0"/>
          <w:sz w:val="32"/>
          <w:szCs w:val="32"/>
          <w:lang w:val="en-US" w:eastAsia="zh-CN"/>
        </w:rPr>
        <w:t>钢城</w:t>
      </w:r>
      <w:r>
        <w:rPr>
          <w:rFonts w:hint="default" w:ascii="Times New Roman" w:hAnsi="Times New Roman" w:eastAsia="仿宋_GB2312" w:cs="Times New Roman"/>
          <w:b w:val="0"/>
          <w:bCs w:val="0"/>
          <w:i w:val="0"/>
          <w:iCs w:val="0"/>
          <w:caps w:val="0"/>
          <w:color w:val="auto"/>
          <w:spacing w:val="0"/>
          <w:sz w:val="32"/>
          <w:szCs w:val="32"/>
        </w:rPr>
        <w:t>区发展和改革局、</w:t>
      </w:r>
      <w:r>
        <w:rPr>
          <w:rFonts w:hint="default" w:ascii="Times New Roman" w:hAnsi="Times New Roman" w:eastAsia="仿宋_GB2312" w:cs="Times New Roman"/>
          <w:b w:val="0"/>
          <w:bCs w:val="0"/>
          <w:i w:val="0"/>
          <w:iCs w:val="0"/>
          <w:caps w:val="0"/>
          <w:color w:val="auto"/>
          <w:spacing w:val="0"/>
          <w:sz w:val="32"/>
          <w:szCs w:val="32"/>
          <w:lang w:val="en-US" w:eastAsia="zh-CN"/>
        </w:rPr>
        <w:t>钢城区教育和体育局、钢城</w:t>
      </w:r>
      <w:r>
        <w:rPr>
          <w:rFonts w:hint="default" w:ascii="Times New Roman" w:hAnsi="Times New Roman" w:eastAsia="仿宋_GB2312" w:cs="Times New Roman"/>
          <w:b w:val="0"/>
          <w:bCs w:val="0"/>
          <w:i w:val="0"/>
          <w:iCs w:val="0"/>
          <w:caps w:val="0"/>
          <w:color w:val="auto"/>
          <w:spacing w:val="0"/>
          <w:sz w:val="32"/>
          <w:szCs w:val="32"/>
        </w:rPr>
        <w:t>区卫生健康局依职责解释。</w:t>
      </w:r>
    </w:p>
    <w:p w14:paraId="3F9FD4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firstLine="420"/>
        <w:jc w:val="right"/>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14:paraId="477D5C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firstLine="420"/>
        <w:jc w:val="right"/>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14:paraId="2C22E7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钢城</w:t>
      </w:r>
      <w:r>
        <w:rPr>
          <w:rFonts w:hint="default" w:ascii="Times New Roman" w:hAnsi="Times New Roman" w:eastAsia="仿宋_GB2312" w:cs="Times New Roman"/>
          <w:b w:val="0"/>
          <w:bCs w:val="0"/>
          <w:i w:val="0"/>
          <w:iCs w:val="0"/>
          <w:caps w:val="0"/>
          <w:color w:val="auto"/>
          <w:spacing w:val="0"/>
          <w:sz w:val="32"/>
          <w:szCs w:val="32"/>
        </w:rPr>
        <w:t>区发展和改革局            </w:t>
      </w:r>
      <w:r>
        <w:rPr>
          <w:rFonts w:hint="default" w:ascii="Times New Roman" w:hAnsi="Times New Roman" w:eastAsia="仿宋_GB2312" w:cs="Times New Roman"/>
          <w:b w:val="0"/>
          <w:bCs w:val="0"/>
          <w:i w:val="0"/>
          <w:iCs w:val="0"/>
          <w:caps w:val="0"/>
          <w:color w:val="auto"/>
          <w:spacing w:val="0"/>
          <w:sz w:val="32"/>
          <w:szCs w:val="32"/>
          <w:lang w:val="en-US" w:eastAsia="zh-CN"/>
        </w:rPr>
        <w:t xml:space="preserve">        </w:t>
      </w:r>
      <w:r>
        <w:rPr>
          <w:rFonts w:hint="eastAsia" w:ascii="Times New Roman" w:hAnsi="Times New Roman" w:eastAsia="仿宋_GB2312" w:cs="Times New Roman"/>
          <w:b w:val="0"/>
          <w:bCs w:val="0"/>
          <w:i w:val="0"/>
          <w:iCs w:val="0"/>
          <w:caps w:val="0"/>
          <w:color w:val="auto"/>
          <w:spacing w:val="0"/>
          <w:sz w:val="32"/>
          <w:szCs w:val="32"/>
          <w:lang w:val="en-US" w:eastAsia="zh-CN"/>
        </w:rPr>
        <w:t xml:space="preserve"> </w:t>
      </w:r>
      <w:r>
        <w:rPr>
          <w:rFonts w:hint="default" w:ascii="Times New Roman" w:hAnsi="Times New Roman" w:eastAsia="仿宋_GB2312" w:cs="Times New Roman"/>
          <w:b w:val="0"/>
          <w:bCs w:val="0"/>
          <w:i w:val="0"/>
          <w:iCs w:val="0"/>
          <w:caps w:val="0"/>
          <w:color w:val="auto"/>
          <w:spacing w:val="0"/>
          <w:sz w:val="32"/>
          <w:szCs w:val="32"/>
          <w:lang w:val="en-US" w:eastAsia="zh-CN"/>
        </w:rPr>
        <w:t>钢城区教育</w:t>
      </w:r>
      <w:r>
        <w:rPr>
          <w:rFonts w:hint="eastAsia" w:ascii="Times New Roman" w:hAnsi="Times New Roman" w:eastAsia="仿宋_GB2312" w:cs="Times New Roman"/>
          <w:b w:val="0"/>
          <w:bCs w:val="0"/>
          <w:i w:val="0"/>
          <w:iCs w:val="0"/>
          <w:caps w:val="0"/>
          <w:color w:val="auto"/>
          <w:spacing w:val="0"/>
          <w:sz w:val="32"/>
          <w:szCs w:val="32"/>
          <w:lang w:val="en-US" w:eastAsia="zh-CN"/>
        </w:rPr>
        <w:t>和体育</w:t>
      </w:r>
      <w:r>
        <w:rPr>
          <w:rFonts w:hint="default" w:ascii="Times New Roman" w:hAnsi="Times New Roman" w:eastAsia="仿宋_GB2312" w:cs="Times New Roman"/>
          <w:b w:val="0"/>
          <w:bCs w:val="0"/>
          <w:i w:val="0"/>
          <w:iCs w:val="0"/>
          <w:caps w:val="0"/>
          <w:color w:val="auto"/>
          <w:spacing w:val="0"/>
          <w:sz w:val="32"/>
          <w:szCs w:val="32"/>
          <w:lang w:val="en-US" w:eastAsia="zh-CN"/>
        </w:rPr>
        <w:t>局</w:t>
      </w:r>
    </w:p>
    <w:p w14:paraId="72AE8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14:paraId="5E88AA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rPr>
        <w:t>  </w:t>
      </w:r>
      <w:r>
        <w:rPr>
          <w:rFonts w:hint="default" w:ascii="Times New Roman" w:hAnsi="Times New Roman" w:eastAsia="仿宋_GB2312" w:cs="Times New Roman"/>
          <w:b w:val="0"/>
          <w:bCs w:val="0"/>
          <w:i w:val="0"/>
          <w:iCs w:val="0"/>
          <w:caps w:val="0"/>
          <w:color w:val="auto"/>
          <w:spacing w:val="0"/>
          <w:sz w:val="32"/>
          <w:szCs w:val="32"/>
          <w:lang w:val="en-US" w:eastAsia="zh-CN"/>
        </w:rPr>
        <w:t xml:space="preserve">                                 </w:t>
      </w:r>
    </w:p>
    <w:p w14:paraId="34DAB9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right="0" w:rightChars="0" w:firstLine="5440" w:firstLineChars="17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钢城</w:t>
      </w:r>
      <w:r>
        <w:rPr>
          <w:rFonts w:hint="default" w:ascii="Times New Roman" w:hAnsi="Times New Roman" w:eastAsia="仿宋_GB2312" w:cs="Times New Roman"/>
          <w:b w:val="0"/>
          <w:bCs w:val="0"/>
          <w:i w:val="0"/>
          <w:iCs w:val="0"/>
          <w:caps w:val="0"/>
          <w:color w:val="auto"/>
          <w:spacing w:val="0"/>
          <w:sz w:val="32"/>
          <w:szCs w:val="32"/>
        </w:rPr>
        <w:t>区卫生健康局</w:t>
      </w:r>
    </w:p>
    <w:p w14:paraId="20F03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autoSpaceDE/>
        <w:autoSpaceDN/>
        <w:bidi w:val="0"/>
        <w:adjustRightInd/>
        <w:snapToGrid/>
        <w:spacing w:before="0" w:beforeAutospacing="0" w:after="0" w:afterAutospacing="0" w:line="560" w:lineRule="exact"/>
        <w:ind w:left="0" w:leftChars="0" w:right="0" w:rightChars="0" w:firstLine="420"/>
        <w:jc w:val="center"/>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 xml:space="preserve">                              </w:t>
      </w:r>
      <w:r>
        <w:rPr>
          <w:rFonts w:hint="default" w:ascii="Times New Roman" w:hAnsi="Times New Roman" w:eastAsia="仿宋_GB2312" w:cs="Times New Roman"/>
          <w:b w:val="0"/>
          <w:bCs w:val="0"/>
          <w:i w:val="0"/>
          <w:iCs w:val="0"/>
          <w:caps w:val="0"/>
          <w:color w:val="auto"/>
          <w:spacing w:val="0"/>
          <w:sz w:val="32"/>
          <w:szCs w:val="32"/>
        </w:rPr>
        <w:t>202</w:t>
      </w:r>
      <w:r>
        <w:rPr>
          <w:rFonts w:hint="default" w:ascii="Times New Roman" w:hAnsi="Times New Roman" w:eastAsia="仿宋_GB2312" w:cs="Times New Roman"/>
          <w:b w:val="0"/>
          <w:bCs w:val="0"/>
          <w:i w:val="0"/>
          <w:iCs w:val="0"/>
          <w:caps w:val="0"/>
          <w:color w:val="auto"/>
          <w:spacing w:val="0"/>
          <w:sz w:val="32"/>
          <w:szCs w:val="32"/>
          <w:lang w:val="en-US" w:eastAsia="zh-CN"/>
        </w:rPr>
        <w:t>5</w:t>
      </w:r>
      <w:r>
        <w:rPr>
          <w:rFonts w:hint="default" w:ascii="Times New Roman" w:hAnsi="Times New Roman" w:eastAsia="仿宋_GB2312" w:cs="Times New Roman"/>
          <w:b w:val="0"/>
          <w:bCs w:val="0"/>
          <w:i w:val="0"/>
          <w:iCs w:val="0"/>
          <w:caps w:val="0"/>
          <w:color w:val="auto"/>
          <w:spacing w:val="0"/>
          <w:sz w:val="32"/>
          <w:szCs w:val="32"/>
        </w:rPr>
        <w:t>年</w:t>
      </w:r>
      <w:r>
        <w:rPr>
          <w:rFonts w:hint="eastAsia" w:ascii="Times New Roman" w:hAnsi="Times New Roman" w:eastAsia="仿宋_GB2312" w:cs="Times New Roman"/>
          <w:b w:val="0"/>
          <w:bCs w:val="0"/>
          <w:i w:val="0"/>
          <w:iCs w:val="0"/>
          <w:caps w:val="0"/>
          <w:color w:val="auto"/>
          <w:spacing w:val="0"/>
          <w:sz w:val="32"/>
          <w:szCs w:val="32"/>
          <w:lang w:val="en-US" w:eastAsia="zh-CN"/>
        </w:rPr>
        <w:t>4</w:t>
      </w:r>
      <w:r>
        <w:rPr>
          <w:rFonts w:hint="default" w:ascii="Times New Roman" w:hAnsi="Times New Roman" w:eastAsia="仿宋_GB2312" w:cs="Times New Roman"/>
          <w:b w:val="0"/>
          <w:bCs w:val="0"/>
          <w:i w:val="0"/>
          <w:iCs w:val="0"/>
          <w:caps w:val="0"/>
          <w:color w:val="auto"/>
          <w:spacing w:val="0"/>
          <w:sz w:val="32"/>
          <w:szCs w:val="32"/>
        </w:rPr>
        <w:t>月</w:t>
      </w:r>
      <w:r>
        <w:rPr>
          <w:rFonts w:hint="eastAsia" w:ascii="Times New Roman" w:hAnsi="Times New Roman" w:eastAsia="仿宋_GB2312" w:cs="Times New Roman"/>
          <w:b w:val="0"/>
          <w:bCs w:val="0"/>
          <w:i w:val="0"/>
          <w:iCs w:val="0"/>
          <w:caps w:val="0"/>
          <w:color w:val="auto"/>
          <w:spacing w:val="0"/>
          <w:sz w:val="32"/>
          <w:szCs w:val="32"/>
          <w:lang w:val="en-US" w:eastAsia="zh-CN"/>
        </w:rPr>
        <w:t>21</w:t>
      </w:r>
      <w:r>
        <w:rPr>
          <w:rFonts w:hint="default" w:ascii="Times New Roman" w:hAnsi="Times New Roman" w:eastAsia="仿宋_GB2312" w:cs="Times New Roman"/>
          <w:b w:val="0"/>
          <w:bCs w:val="0"/>
          <w:i w:val="0"/>
          <w:iCs w:val="0"/>
          <w:caps w:val="0"/>
          <w:color w:val="auto"/>
          <w:spacing w:val="0"/>
          <w:sz w:val="32"/>
          <w:szCs w:val="32"/>
        </w:rPr>
        <w:t>日</w:t>
      </w:r>
    </w:p>
    <w:p w14:paraId="51719F65">
      <w:pPr>
        <w:keepNext w:val="0"/>
        <w:keepLines w:val="0"/>
        <w:pageBreakBefore w:val="0"/>
        <w:widowControl w:val="0"/>
        <w:kinsoku/>
        <w:wordWrap/>
        <w:overflowPunct w:val="0"/>
        <w:topLinePunct/>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rPr>
      </w:pPr>
    </w:p>
    <w:p w14:paraId="63BE43E7">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kern w:val="2"/>
          <w:sz w:val="32"/>
          <w:szCs w:val="24"/>
          <w:lang w:val="en-US" w:eastAsia="zh-CN" w:bidi="ar-SA"/>
        </w:rPr>
      </w:pPr>
    </w:p>
    <w:p w14:paraId="2221B998">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083BD4C6">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358967EA">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5EB1E0DB">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31E5EA2C">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41F4A8D3">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3DA96115">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0F2D250E">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35DE97CD">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09F33D3E">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5D6854BD">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p w14:paraId="1C7B0A5F">
      <w:pPr>
        <w:keepNext w:val="0"/>
        <w:keepLines w:val="0"/>
        <w:pageBreakBefore w:val="0"/>
        <w:kinsoku/>
        <w:wordWrap/>
        <w:autoSpaceDE/>
        <w:autoSpaceDN/>
        <w:bidi w:val="0"/>
        <w:adjustRightInd/>
        <w:snapToGrid/>
        <w:spacing w:line="560" w:lineRule="exact"/>
        <w:ind w:left="0" w:leftChars="0" w:right="0" w:rightChars="0"/>
        <w:textAlignment w:val="auto"/>
        <w:rPr>
          <w:rFonts w:hint="default" w:ascii="Times New Roman" w:hAnsi="Times New Roman" w:eastAsia="仿宋" w:cs="Times New Roman"/>
          <w:b w:val="0"/>
          <w:bCs w:val="0"/>
          <w:color w:val="auto"/>
          <w:lang w:val="en-US" w:eastAsia="zh-CN"/>
        </w:rPr>
      </w:pPr>
    </w:p>
    <w:tbl>
      <w:tblPr>
        <w:tblStyle w:val="5"/>
        <w:tblpPr w:leftFromText="181" w:rightFromText="181" w:vertAnchor="page" w:horzAnchor="margin" w:tblpXSpec="center" w:tblpY="14231"/>
        <w:tblOverlap w:val="never"/>
        <w:tblW w:w="884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8"/>
        <w:gridCol w:w="4436"/>
      </w:tblGrid>
      <w:tr w14:paraId="3A3304A3">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4408" w:type="dxa"/>
            <w:tcBorders>
              <w:top w:val="single" w:color="auto" w:sz="6" w:space="0"/>
              <w:bottom w:val="single" w:color="auto" w:sz="8" w:space="0"/>
            </w:tcBorders>
            <w:noWrap w:val="0"/>
            <w:vAlign w:val="center"/>
          </w:tcPr>
          <w:p w14:paraId="118EF1A2">
            <w:pPr>
              <w:keepNext w:val="0"/>
              <w:keepLines w:val="0"/>
              <w:pageBreakBefore w:val="0"/>
              <w:widowControl w:val="0"/>
              <w:kinsoku/>
              <w:wordWrap/>
              <w:overflowPunct w:val="0"/>
              <w:topLinePunct/>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 w:cs="Times New Roman"/>
                <w:b w:val="0"/>
                <w:bCs w:val="0"/>
                <w:color w:val="auto"/>
                <w:sz w:val="28"/>
                <w:szCs w:val="28"/>
                <w:lang w:val="en-US" w:eastAsia="zh-CN"/>
              </w:rPr>
            </w:pPr>
            <mc:AlternateContent>
              <mc:Choice Requires="wpsCustomData">
                <wpsCustomData:docfieldStart id="0" docfieldname="印发机关" hidden="0" print="1" readonly="0" index="25"/>
              </mc:Choice>
            </mc:AlternateContent>
            <w:r>
              <w:rPr>
                <w:rFonts w:hint="default" w:ascii="Times New Roman" w:hAnsi="Times New Roman" w:eastAsia="仿宋" w:cs="Times New Roman"/>
                <w:b w:val="0"/>
                <w:bCs w:val="0"/>
                <w:color w:val="auto"/>
                <w:sz w:val="28"/>
                <w:szCs w:val="28"/>
                <w:lang w:val="en-US" w:eastAsia="zh-CN"/>
              </w:rPr>
              <w:t>济南市钢城区发展和改革局</w:t>
            </w:r>
            <mc:AlternateContent>
              <mc:Choice Requires="wpsCustomData">
                <wpsCustomData:docfieldEnd id="0"/>
              </mc:Choice>
            </mc:AlternateContent>
          </w:p>
        </w:tc>
        <w:tc>
          <w:tcPr>
            <w:tcW w:w="4436" w:type="dxa"/>
            <w:tcBorders>
              <w:top w:val="single" w:color="auto" w:sz="6" w:space="0"/>
              <w:bottom w:val="single" w:color="auto" w:sz="8" w:space="0"/>
            </w:tcBorders>
            <w:noWrap w:val="0"/>
            <w:vAlign w:val="center"/>
          </w:tcPr>
          <w:p w14:paraId="40869E01">
            <w:pPr>
              <w:keepNext w:val="0"/>
              <w:keepLines w:val="0"/>
              <w:pageBreakBefore w:val="0"/>
              <w:widowControl w:val="0"/>
              <w:kinsoku/>
              <w:wordWrap/>
              <w:overflowPunct w:val="0"/>
              <w:topLinePunct/>
              <w:autoSpaceDE/>
              <w:autoSpaceDN/>
              <w:bidi w:val="0"/>
              <w:adjustRightInd/>
              <w:snapToGrid/>
              <w:spacing w:line="560" w:lineRule="exact"/>
              <w:ind w:left="0" w:leftChars="0" w:right="0" w:rightChars="0"/>
              <w:jc w:val="right"/>
              <w:textAlignment w:val="auto"/>
              <w:outlineLvl w:val="9"/>
              <w:rPr>
                <w:rFonts w:hint="default" w:ascii="Times New Roman" w:hAnsi="Times New Roman" w:eastAsia="仿宋" w:cs="Times New Roman"/>
                <w:b w:val="0"/>
                <w:bCs w:val="0"/>
                <w:color w:val="auto"/>
                <w:sz w:val="28"/>
                <w:szCs w:val="28"/>
              </w:rPr>
            </w:pPr>
            <w:bookmarkStart w:id="0" w:name="_GoBack"/>
            <mc:AlternateContent>
              <mc:Choice Requires="wpsCustomData">
                <wpsCustomData:docfieldStart id="1" docfieldname="印发日期" hidden="0" print="1" readonly="0" index="26"/>
              </mc:Choice>
            </mc:AlternateContent>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25</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lang w:val="en-US" w:eastAsia="zh-CN"/>
              </w:rPr>
              <w:t>21</w:t>
            </w:r>
            <w:r>
              <w:rPr>
                <w:rFonts w:hint="eastAsia" w:ascii="仿宋" w:hAnsi="仿宋" w:eastAsia="仿宋" w:cs="仿宋"/>
                <w:b w:val="0"/>
                <w:bCs w:val="0"/>
                <w:color w:val="auto"/>
                <w:sz w:val="28"/>
                <w:szCs w:val="28"/>
              </w:rPr>
              <w:t>日</w:t>
            </w:r>
            <mc:AlternateContent>
              <mc:Choice Requires="wpsCustomData">
                <wpsCustomData:docfieldEnd id="1"/>
              </mc:Choice>
            </mc:AlternateContent>
            <w:r>
              <w:rPr>
                <w:rFonts w:hint="eastAsia" w:ascii="仿宋" w:hAnsi="仿宋" w:eastAsia="仿宋" w:cs="仿宋"/>
                <w:b w:val="0"/>
                <w:bCs w:val="0"/>
                <w:color w:val="auto"/>
                <w:sz w:val="28"/>
                <w:szCs w:val="28"/>
              </w:rPr>
              <w:t>印发</w:t>
            </w:r>
            <w:bookmarkEnd w:id="0"/>
          </w:p>
        </w:tc>
      </w:tr>
      <w:tr w14:paraId="62033C86">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30" w:hRule="exact"/>
          <w:jc w:val="center"/>
        </w:trPr>
        <w:tc>
          <w:tcPr>
            <w:tcW w:w="4408" w:type="dxa"/>
            <w:tcBorders>
              <w:top w:val="single" w:color="auto" w:sz="8" w:space="0"/>
              <w:bottom w:val="nil"/>
            </w:tcBorders>
            <w:noWrap w:val="0"/>
            <w:vAlign w:val="top"/>
          </w:tcPr>
          <w:p w14:paraId="0FB5FB5F">
            <w:pPr>
              <w:keepNext w:val="0"/>
              <w:keepLines w:val="0"/>
              <w:pageBreakBefore w:val="0"/>
              <w:widowControl w:val="0"/>
              <w:kinsoku/>
              <w:wordWrap/>
              <w:overflowPunct w:val="0"/>
              <w:topLinePunct/>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 w:cs="Times New Roman"/>
                <w:b w:val="0"/>
                <w:bCs w:val="0"/>
                <w:color w:val="auto"/>
                <w:sz w:val="28"/>
                <w:szCs w:val="28"/>
              </w:rPr>
            </w:pPr>
          </w:p>
        </w:tc>
        <w:tc>
          <w:tcPr>
            <w:tcW w:w="4436" w:type="dxa"/>
            <w:tcBorders>
              <w:top w:val="single" w:color="auto" w:sz="8" w:space="0"/>
              <w:bottom w:val="nil"/>
            </w:tcBorders>
            <w:noWrap w:val="0"/>
            <w:vAlign w:val="top"/>
          </w:tcPr>
          <w:p w14:paraId="44810FFC">
            <w:pPr>
              <w:keepNext w:val="0"/>
              <w:keepLines w:val="0"/>
              <w:pageBreakBefore w:val="0"/>
              <w:widowControl w:val="0"/>
              <w:kinsoku/>
              <w:wordWrap/>
              <w:overflowPunct w:val="0"/>
              <w:topLinePunct/>
              <w:autoSpaceDE/>
              <w:autoSpaceDN/>
              <w:bidi w:val="0"/>
              <w:adjustRightInd/>
              <w:snapToGrid/>
              <w:spacing w:line="560" w:lineRule="exact"/>
              <w:ind w:left="0" w:leftChars="0" w:right="0" w:rightChars="0"/>
              <w:jc w:val="right"/>
              <w:textAlignment w:val="auto"/>
              <w:outlineLvl w:val="9"/>
              <w:rPr>
                <w:rFonts w:hint="default" w:ascii="Times New Roman" w:hAnsi="Times New Roman" w:eastAsia="仿宋" w:cs="Times New Roman"/>
                <w:b w:val="0"/>
                <w:bCs w:val="0"/>
                <w:color w:val="auto"/>
                <w:sz w:val="28"/>
                <w:szCs w:val="28"/>
              </w:rPr>
            </w:pPr>
          </w:p>
        </w:tc>
      </w:tr>
    </w:tbl>
    <w:p w14:paraId="4AAE1A4F">
      <w:pPr>
        <w:keepNext w:val="0"/>
        <w:keepLines w:val="0"/>
        <w:pageBreakBefore w:val="0"/>
        <w:kinsoku/>
        <w:wordWrap/>
        <w:autoSpaceDE/>
        <w:autoSpaceDN/>
        <w:bidi w:val="0"/>
        <w:adjustRightInd/>
        <w:snapToGrid/>
        <w:spacing w:line="560" w:lineRule="exact"/>
        <w:ind w:left="0" w:leftChars="0" w:right="0" w:rightChars="0"/>
        <w:jc w:val="center"/>
        <w:textAlignment w:val="auto"/>
        <w:rPr>
          <w:rStyle w:val="149"/>
          <w:rFonts w:hint="default" w:ascii="Times New Roman" w:hAnsi="Times New Roman" w:eastAsia="方正小标宋_GBK" w:cs="Times New Roman"/>
          <w:b/>
          <w:bCs/>
          <w:i w:val="0"/>
          <w:iCs w:val="0"/>
          <w:caps w:val="0"/>
          <w:color w:val="auto"/>
          <w:spacing w:val="0"/>
          <w:sz w:val="44"/>
          <w:szCs w:val="4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WZT-EN">
    <w:altName w:val="宋体"/>
    <w:panose1 w:val="020204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A2958FDB-D980-4122-97B2-22BBD1D1E1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62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D7731">
                          <w:pPr>
                            <w:pStyle w:val="2"/>
                            <w:rPr>
                              <w:rFonts w:hint="eastAsia" w:ascii="GWZT-EN" w:hAnsi="GWZT-EN" w:eastAsia="GWZT-EN" w:cs="GWZT-EN"/>
                              <w:b w:val="0"/>
                              <w:bCs w:val="0"/>
                              <w:sz w:val="28"/>
                            </w:rPr>
                          </w:pPr>
                          <w:r>
                            <w:rPr>
                              <w:rFonts w:hint="eastAsia" w:ascii="GWZT-EN" w:hAnsi="GWZT-EN" w:eastAsia="GWZT-EN" w:cs="GWZT-EN"/>
                              <w:b w:val="0"/>
                              <w:bCs w:val="0"/>
                              <w:sz w:val="28"/>
                            </w:rPr>
                            <w:t>—</w:t>
                          </w:r>
                          <w:r>
                            <w:rPr>
                              <w:rFonts w:hint="eastAsia" w:ascii="GWZT-EN" w:hAnsi="GWZT-EN" w:eastAsia="GWZT-EN" w:cs="GWZT-EN"/>
                              <w:b w:val="0"/>
                              <w:bCs w:val="0"/>
                              <w:sz w:val="24"/>
                            </w:rPr>
                            <w:t>　</w:t>
                          </w:r>
                          <w:r>
                            <w:rPr>
                              <w:rFonts w:hint="eastAsia" w:ascii="GWZT-EN" w:hAnsi="GWZT-EN" w:eastAsia="GWZT-EN" w:cs="GWZT-EN"/>
                              <w:b w:val="0"/>
                              <w:bCs w:val="0"/>
                              <w:sz w:val="28"/>
                            </w:rPr>
                            <w:fldChar w:fldCharType="begin"/>
                          </w:r>
                          <w:r>
                            <w:rPr>
                              <w:rFonts w:hint="eastAsia" w:ascii="GWZT-EN" w:hAnsi="GWZT-EN" w:eastAsia="GWZT-EN" w:cs="GWZT-EN"/>
                              <w:b w:val="0"/>
                              <w:bCs w:val="0"/>
                              <w:sz w:val="28"/>
                            </w:rPr>
                            <w:instrText xml:space="preserve"> PAGE  \* MERGEFORMAT </w:instrText>
                          </w:r>
                          <w:r>
                            <w:rPr>
                              <w:rFonts w:hint="eastAsia" w:ascii="GWZT-EN" w:hAnsi="GWZT-EN" w:eastAsia="GWZT-EN" w:cs="GWZT-EN"/>
                              <w:b w:val="0"/>
                              <w:bCs w:val="0"/>
                              <w:sz w:val="28"/>
                            </w:rPr>
                            <w:fldChar w:fldCharType="separate"/>
                          </w:r>
                          <w:r>
                            <w:rPr>
                              <w:rFonts w:hint="eastAsia" w:ascii="GWZT-EN" w:hAnsi="GWZT-EN" w:eastAsia="GWZT-EN" w:cs="GWZT-EN"/>
                              <w:b w:val="0"/>
                              <w:bCs w:val="0"/>
                              <w:sz w:val="28"/>
                            </w:rPr>
                            <w:t>1</w:t>
                          </w:r>
                          <w:r>
                            <w:rPr>
                              <w:rFonts w:hint="eastAsia" w:ascii="GWZT-EN" w:hAnsi="GWZT-EN" w:eastAsia="GWZT-EN" w:cs="GWZT-EN"/>
                              <w:b w:val="0"/>
                              <w:bCs w:val="0"/>
                              <w:sz w:val="28"/>
                            </w:rPr>
                            <w:fldChar w:fldCharType="end"/>
                          </w:r>
                          <w:r>
                            <w:rPr>
                              <w:rFonts w:hint="eastAsia" w:ascii="GWZT-EN" w:hAnsi="GWZT-EN" w:eastAsia="GWZT-EN" w:cs="GWZT-EN"/>
                              <w:b w:val="0"/>
                              <w:bCs w:val="0"/>
                              <w:sz w:val="24"/>
                            </w:rPr>
                            <w:t>　</w:t>
                          </w:r>
                          <w:r>
                            <w:rPr>
                              <w:rFonts w:hint="eastAsia" w:ascii="GWZT-EN" w:hAnsi="GWZT-EN" w:eastAsia="GWZT-EN" w:cs="GWZT-E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419D7731">
                    <w:pPr>
                      <w:pStyle w:val="2"/>
                      <w:rPr>
                        <w:rFonts w:hint="eastAsia" w:ascii="GWZT-EN" w:hAnsi="GWZT-EN" w:eastAsia="GWZT-EN" w:cs="GWZT-EN"/>
                        <w:b w:val="0"/>
                        <w:bCs w:val="0"/>
                        <w:sz w:val="28"/>
                      </w:rPr>
                    </w:pPr>
                    <w:r>
                      <w:rPr>
                        <w:rFonts w:hint="eastAsia" w:ascii="GWZT-EN" w:hAnsi="GWZT-EN" w:eastAsia="GWZT-EN" w:cs="GWZT-EN"/>
                        <w:b w:val="0"/>
                        <w:bCs w:val="0"/>
                        <w:sz w:val="28"/>
                      </w:rPr>
                      <w:t>—</w:t>
                    </w:r>
                    <w:r>
                      <w:rPr>
                        <w:rFonts w:hint="eastAsia" w:ascii="GWZT-EN" w:hAnsi="GWZT-EN" w:eastAsia="GWZT-EN" w:cs="GWZT-EN"/>
                        <w:b w:val="0"/>
                        <w:bCs w:val="0"/>
                        <w:sz w:val="24"/>
                      </w:rPr>
                      <w:t>　</w:t>
                    </w:r>
                    <w:r>
                      <w:rPr>
                        <w:rFonts w:hint="eastAsia" w:ascii="GWZT-EN" w:hAnsi="GWZT-EN" w:eastAsia="GWZT-EN" w:cs="GWZT-EN"/>
                        <w:b w:val="0"/>
                        <w:bCs w:val="0"/>
                        <w:sz w:val="28"/>
                      </w:rPr>
                      <w:fldChar w:fldCharType="begin"/>
                    </w:r>
                    <w:r>
                      <w:rPr>
                        <w:rFonts w:hint="eastAsia" w:ascii="GWZT-EN" w:hAnsi="GWZT-EN" w:eastAsia="GWZT-EN" w:cs="GWZT-EN"/>
                        <w:b w:val="0"/>
                        <w:bCs w:val="0"/>
                        <w:sz w:val="28"/>
                      </w:rPr>
                      <w:instrText xml:space="preserve"> PAGE  \* MERGEFORMAT </w:instrText>
                    </w:r>
                    <w:r>
                      <w:rPr>
                        <w:rFonts w:hint="eastAsia" w:ascii="GWZT-EN" w:hAnsi="GWZT-EN" w:eastAsia="GWZT-EN" w:cs="GWZT-EN"/>
                        <w:b w:val="0"/>
                        <w:bCs w:val="0"/>
                        <w:sz w:val="28"/>
                      </w:rPr>
                      <w:fldChar w:fldCharType="separate"/>
                    </w:r>
                    <w:r>
                      <w:rPr>
                        <w:rFonts w:hint="eastAsia" w:ascii="GWZT-EN" w:hAnsi="GWZT-EN" w:eastAsia="GWZT-EN" w:cs="GWZT-EN"/>
                        <w:b w:val="0"/>
                        <w:bCs w:val="0"/>
                        <w:sz w:val="28"/>
                      </w:rPr>
                      <w:t>1</w:t>
                    </w:r>
                    <w:r>
                      <w:rPr>
                        <w:rFonts w:hint="eastAsia" w:ascii="GWZT-EN" w:hAnsi="GWZT-EN" w:eastAsia="GWZT-EN" w:cs="GWZT-EN"/>
                        <w:b w:val="0"/>
                        <w:bCs w:val="0"/>
                        <w:sz w:val="28"/>
                      </w:rPr>
                      <w:fldChar w:fldCharType="end"/>
                    </w:r>
                    <w:r>
                      <w:rPr>
                        <w:rFonts w:hint="eastAsia" w:ascii="GWZT-EN" w:hAnsi="GWZT-EN" w:eastAsia="GWZT-EN" w:cs="GWZT-EN"/>
                        <w:b w:val="0"/>
                        <w:bCs w:val="0"/>
                        <w:sz w:val="24"/>
                      </w:rPr>
                      <w:t>　</w:t>
                    </w:r>
                    <w:r>
                      <w:rPr>
                        <w:rFonts w:hint="eastAsia" w:ascii="GWZT-EN" w:hAnsi="GWZT-EN" w:eastAsia="GWZT-EN" w:cs="GWZT-EN"/>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ECC0A"/>
    <w:rsid w:val="001315D9"/>
    <w:rsid w:val="001D1FB4"/>
    <w:rsid w:val="003159F3"/>
    <w:rsid w:val="005421D0"/>
    <w:rsid w:val="00800961"/>
    <w:rsid w:val="008B3422"/>
    <w:rsid w:val="00B06E28"/>
    <w:rsid w:val="00C6664C"/>
    <w:rsid w:val="00DC57F7"/>
    <w:rsid w:val="00F50CDF"/>
    <w:rsid w:val="00FA0968"/>
    <w:rsid w:val="010A478A"/>
    <w:rsid w:val="01C56903"/>
    <w:rsid w:val="01CC45F4"/>
    <w:rsid w:val="01DF5C17"/>
    <w:rsid w:val="01EF3980"/>
    <w:rsid w:val="01F64D0F"/>
    <w:rsid w:val="02005B8D"/>
    <w:rsid w:val="02136CD8"/>
    <w:rsid w:val="024912E2"/>
    <w:rsid w:val="02685C0C"/>
    <w:rsid w:val="027D0F8C"/>
    <w:rsid w:val="029A1B3E"/>
    <w:rsid w:val="029A38EC"/>
    <w:rsid w:val="02A757AF"/>
    <w:rsid w:val="02CB7F49"/>
    <w:rsid w:val="02F254D6"/>
    <w:rsid w:val="034026E5"/>
    <w:rsid w:val="036068E4"/>
    <w:rsid w:val="037E320E"/>
    <w:rsid w:val="03D40D58"/>
    <w:rsid w:val="040D00EE"/>
    <w:rsid w:val="04651CD8"/>
    <w:rsid w:val="048B3E34"/>
    <w:rsid w:val="049D3B67"/>
    <w:rsid w:val="04A96068"/>
    <w:rsid w:val="04C82992"/>
    <w:rsid w:val="04F7170D"/>
    <w:rsid w:val="05015EA4"/>
    <w:rsid w:val="056858EB"/>
    <w:rsid w:val="05C56ED2"/>
    <w:rsid w:val="05F27D2D"/>
    <w:rsid w:val="06255E28"/>
    <w:rsid w:val="062E2CC9"/>
    <w:rsid w:val="065344DE"/>
    <w:rsid w:val="06826B71"/>
    <w:rsid w:val="06A50054"/>
    <w:rsid w:val="06FF4708"/>
    <w:rsid w:val="071C5217"/>
    <w:rsid w:val="072B67C2"/>
    <w:rsid w:val="073267E9"/>
    <w:rsid w:val="076247AC"/>
    <w:rsid w:val="07A64AE1"/>
    <w:rsid w:val="07CF0A92"/>
    <w:rsid w:val="07E8334B"/>
    <w:rsid w:val="07FF0ED2"/>
    <w:rsid w:val="080261BB"/>
    <w:rsid w:val="0808754A"/>
    <w:rsid w:val="081F25E1"/>
    <w:rsid w:val="082A3964"/>
    <w:rsid w:val="08444A26"/>
    <w:rsid w:val="085B1D6F"/>
    <w:rsid w:val="086168CD"/>
    <w:rsid w:val="08844E22"/>
    <w:rsid w:val="08965AA3"/>
    <w:rsid w:val="08A2799E"/>
    <w:rsid w:val="08AF79C5"/>
    <w:rsid w:val="08C302C2"/>
    <w:rsid w:val="08FC454D"/>
    <w:rsid w:val="091C32AD"/>
    <w:rsid w:val="09903C9B"/>
    <w:rsid w:val="09AF4121"/>
    <w:rsid w:val="09F14739"/>
    <w:rsid w:val="09FB666F"/>
    <w:rsid w:val="0A081A83"/>
    <w:rsid w:val="0A5B7E05"/>
    <w:rsid w:val="0A696CA3"/>
    <w:rsid w:val="0ACE4448"/>
    <w:rsid w:val="0AFD2C6A"/>
    <w:rsid w:val="0B064214"/>
    <w:rsid w:val="0B2428ED"/>
    <w:rsid w:val="0B57692B"/>
    <w:rsid w:val="0B5F3D37"/>
    <w:rsid w:val="0BE1258C"/>
    <w:rsid w:val="0BEE2322"/>
    <w:rsid w:val="0C28640C"/>
    <w:rsid w:val="0C3628D7"/>
    <w:rsid w:val="0C741F9E"/>
    <w:rsid w:val="0CCE7DBE"/>
    <w:rsid w:val="0CE73BD2"/>
    <w:rsid w:val="0D2546FA"/>
    <w:rsid w:val="0D4C612B"/>
    <w:rsid w:val="0D533015"/>
    <w:rsid w:val="0DA16476"/>
    <w:rsid w:val="0E100F06"/>
    <w:rsid w:val="0E4A52A5"/>
    <w:rsid w:val="0E67321C"/>
    <w:rsid w:val="0EAA3109"/>
    <w:rsid w:val="0EB9159E"/>
    <w:rsid w:val="0ED463D8"/>
    <w:rsid w:val="0EF44B98"/>
    <w:rsid w:val="0EF820C6"/>
    <w:rsid w:val="0F1862C4"/>
    <w:rsid w:val="0F704352"/>
    <w:rsid w:val="0FB029A1"/>
    <w:rsid w:val="0FC4616A"/>
    <w:rsid w:val="0FDC19E8"/>
    <w:rsid w:val="0FFD75C9"/>
    <w:rsid w:val="10507CE0"/>
    <w:rsid w:val="108F0808"/>
    <w:rsid w:val="109D1177"/>
    <w:rsid w:val="112278CE"/>
    <w:rsid w:val="119D6F55"/>
    <w:rsid w:val="11BD75F7"/>
    <w:rsid w:val="11BF6ECB"/>
    <w:rsid w:val="11D413CD"/>
    <w:rsid w:val="12154D3D"/>
    <w:rsid w:val="12176D07"/>
    <w:rsid w:val="12543AB7"/>
    <w:rsid w:val="12900868"/>
    <w:rsid w:val="12C56763"/>
    <w:rsid w:val="12D20E80"/>
    <w:rsid w:val="12E666D9"/>
    <w:rsid w:val="130A061A"/>
    <w:rsid w:val="13515442"/>
    <w:rsid w:val="13CF471A"/>
    <w:rsid w:val="13D36C5E"/>
    <w:rsid w:val="13ED15BE"/>
    <w:rsid w:val="13FD1F2D"/>
    <w:rsid w:val="14171240"/>
    <w:rsid w:val="14221993"/>
    <w:rsid w:val="14B46A8F"/>
    <w:rsid w:val="14C30A80"/>
    <w:rsid w:val="14C57522"/>
    <w:rsid w:val="14F11A91"/>
    <w:rsid w:val="15357481"/>
    <w:rsid w:val="156947AC"/>
    <w:rsid w:val="15997A33"/>
    <w:rsid w:val="15A78177"/>
    <w:rsid w:val="15A85EC8"/>
    <w:rsid w:val="15C40F54"/>
    <w:rsid w:val="15DC4AEB"/>
    <w:rsid w:val="15F00942"/>
    <w:rsid w:val="15F80BFE"/>
    <w:rsid w:val="16EE36AF"/>
    <w:rsid w:val="17C214C3"/>
    <w:rsid w:val="17CC781A"/>
    <w:rsid w:val="17E54B40"/>
    <w:rsid w:val="18323044"/>
    <w:rsid w:val="18335F1D"/>
    <w:rsid w:val="18616F2E"/>
    <w:rsid w:val="186F4AA4"/>
    <w:rsid w:val="19053D5D"/>
    <w:rsid w:val="19AB6BF7"/>
    <w:rsid w:val="19B248B2"/>
    <w:rsid w:val="19BB266E"/>
    <w:rsid w:val="19C05ED6"/>
    <w:rsid w:val="19C11524"/>
    <w:rsid w:val="19F945AB"/>
    <w:rsid w:val="1A554870"/>
    <w:rsid w:val="1ABA46D4"/>
    <w:rsid w:val="1ACE63D1"/>
    <w:rsid w:val="1ADA6B24"/>
    <w:rsid w:val="1B2B55D1"/>
    <w:rsid w:val="1B3006DC"/>
    <w:rsid w:val="1B350B6C"/>
    <w:rsid w:val="1B373F76"/>
    <w:rsid w:val="1B7C407F"/>
    <w:rsid w:val="1BA21810"/>
    <w:rsid w:val="1BA710FC"/>
    <w:rsid w:val="1BAD248A"/>
    <w:rsid w:val="1BC577D4"/>
    <w:rsid w:val="1BD76C61"/>
    <w:rsid w:val="1C7C6848"/>
    <w:rsid w:val="1C7E55CF"/>
    <w:rsid w:val="1CC01990"/>
    <w:rsid w:val="1CC932F4"/>
    <w:rsid w:val="1CCB1E4B"/>
    <w:rsid w:val="1CDA2465"/>
    <w:rsid w:val="1CFD2F9D"/>
    <w:rsid w:val="1D3C3403"/>
    <w:rsid w:val="1D5F77B4"/>
    <w:rsid w:val="1D7F2BF3"/>
    <w:rsid w:val="1D9E02DC"/>
    <w:rsid w:val="1D9F5E03"/>
    <w:rsid w:val="1DD65CC8"/>
    <w:rsid w:val="1E110AAE"/>
    <w:rsid w:val="1E222CBC"/>
    <w:rsid w:val="1E2702D2"/>
    <w:rsid w:val="1E7A2AF8"/>
    <w:rsid w:val="1EB86E2C"/>
    <w:rsid w:val="1EBD29E4"/>
    <w:rsid w:val="1EDD4E34"/>
    <w:rsid w:val="1EFA59E6"/>
    <w:rsid w:val="1F21724F"/>
    <w:rsid w:val="1F3D58D3"/>
    <w:rsid w:val="1F63358C"/>
    <w:rsid w:val="1FA94D17"/>
    <w:rsid w:val="206372DA"/>
    <w:rsid w:val="20CF0D61"/>
    <w:rsid w:val="20DB53A4"/>
    <w:rsid w:val="20E424AA"/>
    <w:rsid w:val="213D7E0C"/>
    <w:rsid w:val="21D342CD"/>
    <w:rsid w:val="221768AF"/>
    <w:rsid w:val="222D6F44"/>
    <w:rsid w:val="2309269C"/>
    <w:rsid w:val="23110016"/>
    <w:rsid w:val="234579E7"/>
    <w:rsid w:val="2378543C"/>
    <w:rsid w:val="23D507D0"/>
    <w:rsid w:val="23E11F56"/>
    <w:rsid w:val="23E32EED"/>
    <w:rsid w:val="23EA427B"/>
    <w:rsid w:val="240B730E"/>
    <w:rsid w:val="240D4A36"/>
    <w:rsid w:val="241C6A54"/>
    <w:rsid w:val="241E3F25"/>
    <w:rsid w:val="244F0582"/>
    <w:rsid w:val="24594F5D"/>
    <w:rsid w:val="25452535"/>
    <w:rsid w:val="25695674"/>
    <w:rsid w:val="2580476C"/>
    <w:rsid w:val="25B427E8"/>
    <w:rsid w:val="25C66622"/>
    <w:rsid w:val="2617288D"/>
    <w:rsid w:val="26437C73"/>
    <w:rsid w:val="267442D0"/>
    <w:rsid w:val="26BB3CAD"/>
    <w:rsid w:val="27391076"/>
    <w:rsid w:val="273D46C2"/>
    <w:rsid w:val="28125B4F"/>
    <w:rsid w:val="281F7655"/>
    <w:rsid w:val="2826784C"/>
    <w:rsid w:val="28F416F8"/>
    <w:rsid w:val="2913316F"/>
    <w:rsid w:val="293B7327"/>
    <w:rsid w:val="2996455E"/>
    <w:rsid w:val="29A24CB1"/>
    <w:rsid w:val="29CC4423"/>
    <w:rsid w:val="29EF2440"/>
    <w:rsid w:val="2A003631"/>
    <w:rsid w:val="2A720B27"/>
    <w:rsid w:val="2A742AF1"/>
    <w:rsid w:val="2A8D1D2B"/>
    <w:rsid w:val="2AEA4B61"/>
    <w:rsid w:val="2B341EF0"/>
    <w:rsid w:val="2B936FA7"/>
    <w:rsid w:val="2BC2788C"/>
    <w:rsid w:val="2BEC4909"/>
    <w:rsid w:val="2C161986"/>
    <w:rsid w:val="2C645E65"/>
    <w:rsid w:val="2C66290D"/>
    <w:rsid w:val="2C7D7A3A"/>
    <w:rsid w:val="2C9C1E8B"/>
    <w:rsid w:val="2CC80ED2"/>
    <w:rsid w:val="2D0F6B01"/>
    <w:rsid w:val="2D5E35E4"/>
    <w:rsid w:val="2E030E17"/>
    <w:rsid w:val="2E3B56D4"/>
    <w:rsid w:val="2E8F63EE"/>
    <w:rsid w:val="2E931CD3"/>
    <w:rsid w:val="2EAB2859"/>
    <w:rsid w:val="2EEF2347"/>
    <w:rsid w:val="2F043E2F"/>
    <w:rsid w:val="2F120B2A"/>
    <w:rsid w:val="2F171C9D"/>
    <w:rsid w:val="2F260132"/>
    <w:rsid w:val="2F590507"/>
    <w:rsid w:val="2F752E78"/>
    <w:rsid w:val="2F8F217B"/>
    <w:rsid w:val="2F911A4F"/>
    <w:rsid w:val="2F996B56"/>
    <w:rsid w:val="303A20E7"/>
    <w:rsid w:val="303D1BD7"/>
    <w:rsid w:val="30C85944"/>
    <w:rsid w:val="313F372D"/>
    <w:rsid w:val="313F7767"/>
    <w:rsid w:val="31442AF1"/>
    <w:rsid w:val="315947EF"/>
    <w:rsid w:val="315E1E05"/>
    <w:rsid w:val="317A4765"/>
    <w:rsid w:val="318D3859"/>
    <w:rsid w:val="31A57A34"/>
    <w:rsid w:val="31F44517"/>
    <w:rsid w:val="327B4FBE"/>
    <w:rsid w:val="327D69E4"/>
    <w:rsid w:val="32EB3B6C"/>
    <w:rsid w:val="32F72511"/>
    <w:rsid w:val="331035D3"/>
    <w:rsid w:val="332B21BB"/>
    <w:rsid w:val="332D7CE1"/>
    <w:rsid w:val="333A23FE"/>
    <w:rsid w:val="3363215A"/>
    <w:rsid w:val="3364747B"/>
    <w:rsid w:val="33923FE8"/>
    <w:rsid w:val="3397B8EE"/>
    <w:rsid w:val="33C00B55"/>
    <w:rsid w:val="33F00AC4"/>
    <w:rsid w:val="340D7B12"/>
    <w:rsid w:val="34203BC5"/>
    <w:rsid w:val="34335D8E"/>
    <w:rsid w:val="346C4839"/>
    <w:rsid w:val="3482405C"/>
    <w:rsid w:val="34D73340"/>
    <w:rsid w:val="34DF325D"/>
    <w:rsid w:val="34F767F8"/>
    <w:rsid w:val="350902DA"/>
    <w:rsid w:val="3511718E"/>
    <w:rsid w:val="356773AC"/>
    <w:rsid w:val="357850C8"/>
    <w:rsid w:val="35B46497"/>
    <w:rsid w:val="35ED19A9"/>
    <w:rsid w:val="36054F45"/>
    <w:rsid w:val="36080591"/>
    <w:rsid w:val="36162CAE"/>
    <w:rsid w:val="36386400"/>
    <w:rsid w:val="366208C9"/>
    <w:rsid w:val="36631C6B"/>
    <w:rsid w:val="36897924"/>
    <w:rsid w:val="36A125AC"/>
    <w:rsid w:val="36A54032"/>
    <w:rsid w:val="36F6488E"/>
    <w:rsid w:val="370C2303"/>
    <w:rsid w:val="374675C3"/>
    <w:rsid w:val="375E2E51"/>
    <w:rsid w:val="37A62A0E"/>
    <w:rsid w:val="37B77B75"/>
    <w:rsid w:val="380840B8"/>
    <w:rsid w:val="385E093C"/>
    <w:rsid w:val="388A7983"/>
    <w:rsid w:val="38FC020D"/>
    <w:rsid w:val="39131727"/>
    <w:rsid w:val="39167469"/>
    <w:rsid w:val="394E6C03"/>
    <w:rsid w:val="39565AB7"/>
    <w:rsid w:val="39AB70AC"/>
    <w:rsid w:val="39AB7BB1"/>
    <w:rsid w:val="39C452F8"/>
    <w:rsid w:val="39FF3A59"/>
    <w:rsid w:val="3A0B68A2"/>
    <w:rsid w:val="3A296D28"/>
    <w:rsid w:val="3A7F4B06"/>
    <w:rsid w:val="3AB55CFA"/>
    <w:rsid w:val="3AD9074E"/>
    <w:rsid w:val="3AF37A62"/>
    <w:rsid w:val="3B0F23C2"/>
    <w:rsid w:val="3B29751D"/>
    <w:rsid w:val="3B4C09D6"/>
    <w:rsid w:val="3B602C1D"/>
    <w:rsid w:val="3B673FAC"/>
    <w:rsid w:val="3B6B584A"/>
    <w:rsid w:val="3B742225"/>
    <w:rsid w:val="3B8B7C9A"/>
    <w:rsid w:val="3BBA0580"/>
    <w:rsid w:val="3BC44F5A"/>
    <w:rsid w:val="3BC82C9D"/>
    <w:rsid w:val="3C520284"/>
    <w:rsid w:val="3C743CBC"/>
    <w:rsid w:val="3C812E4B"/>
    <w:rsid w:val="3C881C2C"/>
    <w:rsid w:val="3CCB40C7"/>
    <w:rsid w:val="3CD92C87"/>
    <w:rsid w:val="3CE31410"/>
    <w:rsid w:val="3CFC24D2"/>
    <w:rsid w:val="3D4F4CF8"/>
    <w:rsid w:val="3DB8304E"/>
    <w:rsid w:val="3DC10E17"/>
    <w:rsid w:val="3DC50166"/>
    <w:rsid w:val="3DD31485"/>
    <w:rsid w:val="3DFA2BBE"/>
    <w:rsid w:val="3E860BED"/>
    <w:rsid w:val="3E886713"/>
    <w:rsid w:val="3EA572C5"/>
    <w:rsid w:val="3EB86474"/>
    <w:rsid w:val="3EE020AB"/>
    <w:rsid w:val="3EE85404"/>
    <w:rsid w:val="3F6F584D"/>
    <w:rsid w:val="3F8E5FAB"/>
    <w:rsid w:val="3F8F587F"/>
    <w:rsid w:val="3FB928FC"/>
    <w:rsid w:val="3FD37E62"/>
    <w:rsid w:val="40071619"/>
    <w:rsid w:val="404E573A"/>
    <w:rsid w:val="40AF442B"/>
    <w:rsid w:val="40D45C40"/>
    <w:rsid w:val="40D95004"/>
    <w:rsid w:val="40F005A0"/>
    <w:rsid w:val="41260357"/>
    <w:rsid w:val="41711C4E"/>
    <w:rsid w:val="41826907"/>
    <w:rsid w:val="42345F07"/>
    <w:rsid w:val="423A41C8"/>
    <w:rsid w:val="424B1F31"/>
    <w:rsid w:val="42794B49"/>
    <w:rsid w:val="428D254A"/>
    <w:rsid w:val="429945ED"/>
    <w:rsid w:val="42C26BA5"/>
    <w:rsid w:val="42C83582"/>
    <w:rsid w:val="42D31F27"/>
    <w:rsid w:val="42FF5C67"/>
    <w:rsid w:val="43721740"/>
    <w:rsid w:val="438020AF"/>
    <w:rsid w:val="43C24475"/>
    <w:rsid w:val="43DF5027"/>
    <w:rsid w:val="44215F39"/>
    <w:rsid w:val="442D73A0"/>
    <w:rsid w:val="44883334"/>
    <w:rsid w:val="448B2AB9"/>
    <w:rsid w:val="44937BC0"/>
    <w:rsid w:val="44AC00B9"/>
    <w:rsid w:val="44BA15F0"/>
    <w:rsid w:val="44F763A1"/>
    <w:rsid w:val="45662D6A"/>
    <w:rsid w:val="457E43CC"/>
    <w:rsid w:val="45A96B06"/>
    <w:rsid w:val="45E83F3B"/>
    <w:rsid w:val="45EC57D9"/>
    <w:rsid w:val="460F14C8"/>
    <w:rsid w:val="465810C1"/>
    <w:rsid w:val="46623CEE"/>
    <w:rsid w:val="46EA1E47"/>
    <w:rsid w:val="4710374A"/>
    <w:rsid w:val="472745EF"/>
    <w:rsid w:val="476F0470"/>
    <w:rsid w:val="476F0BC1"/>
    <w:rsid w:val="477A6E15"/>
    <w:rsid w:val="479C75F5"/>
    <w:rsid w:val="47AA76FA"/>
    <w:rsid w:val="47C22C96"/>
    <w:rsid w:val="47E258D1"/>
    <w:rsid w:val="481B23A6"/>
    <w:rsid w:val="485A1120"/>
    <w:rsid w:val="48711FC6"/>
    <w:rsid w:val="491D1E84"/>
    <w:rsid w:val="499D60C1"/>
    <w:rsid w:val="4A0155CC"/>
    <w:rsid w:val="4A2F038B"/>
    <w:rsid w:val="4A9106FD"/>
    <w:rsid w:val="4AE253FD"/>
    <w:rsid w:val="4B4B5EC8"/>
    <w:rsid w:val="4B77583B"/>
    <w:rsid w:val="4B9F509C"/>
    <w:rsid w:val="4BB704B1"/>
    <w:rsid w:val="4BD96800"/>
    <w:rsid w:val="4C185FDB"/>
    <w:rsid w:val="4C1C493F"/>
    <w:rsid w:val="4C373527"/>
    <w:rsid w:val="4C552704"/>
    <w:rsid w:val="4C7C75DA"/>
    <w:rsid w:val="4CB37051"/>
    <w:rsid w:val="4CC254E6"/>
    <w:rsid w:val="4D131782"/>
    <w:rsid w:val="4D3F72FC"/>
    <w:rsid w:val="4D445EFB"/>
    <w:rsid w:val="4D720CBA"/>
    <w:rsid w:val="4D814A59"/>
    <w:rsid w:val="4DB56DF9"/>
    <w:rsid w:val="4E8D38D2"/>
    <w:rsid w:val="4E9764FE"/>
    <w:rsid w:val="4EE259CC"/>
    <w:rsid w:val="4F310701"/>
    <w:rsid w:val="4F974A08"/>
    <w:rsid w:val="4FA41E34"/>
    <w:rsid w:val="506449AA"/>
    <w:rsid w:val="506D4B6B"/>
    <w:rsid w:val="506F328F"/>
    <w:rsid w:val="5080549C"/>
    <w:rsid w:val="50B22EF2"/>
    <w:rsid w:val="50C30C0E"/>
    <w:rsid w:val="50D21A70"/>
    <w:rsid w:val="51411FF9"/>
    <w:rsid w:val="51890380"/>
    <w:rsid w:val="51AF2A36"/>
    <w:rsid w:val="51C82A3A"/>
    <w:rsid w:val="51CC4711"/>
    <w:rsid w:val="51E23F34"/>
    <w:rsid w:val="51FD5492"/>
    <w:rsid w:val="520C2D5F"/>
    <w:rsid w:val="522D51B0"/>
    <w:rsid w:val="52654633"/>
    <w:rsid w:val="528943B0"/>
    <w:rsid w:val="52F12681"/>
    <w:rsid w:val="531D5224"/>
    <w:rsid w:val="53211D72"/>
    <w:rsid w:val="53273C7B"/>
    <w:rsid w:val="53582700"/>
    <w:rsid w:val="537B3086"/>
    <w:rsid w:val="539C6040"/>
    <w:rsid w:val="53AB3ED4"/>
    <w:rsid w:val="53BB08EB"/>
    <w:rsid w:val="541C548D"/>
    <w:rsid w:val="54442C85"/>
    <w:rsid w:val="549534E0"/>
    <w:rsid w:val="54A84FC1"/>
    <w:rsid w:val="54C55B73"/>
    <w:rsid w:val="54C75926"/>
    <w:rsid w:val="54E35FFA"/>
    <w:rsid w:val="54FC2087"/>
    <w:rsid w:val="554D50DF"/>
    <w:rsid w:val="5583158B"/>
    <w:rsid w:val="55BD4A9D"/>
    <w:rsid w:val="55F73A99"/>
    <w:rsid w:val="562543F0"/>
    <w:rsid w:val="563C00B7"/>
    <w:rsid w:val="56462CE4"/>
    <w:rsid w:val="56C37E91"/>
    <w:rsid w:val="57346FE0"/>
    <w:rsid w:val="576C677A"/>
    <w:rsid w:val="57981C4F"/>
    <w:rsid w:val="57AE6D93"/>
    <w:rsid w:val="58140590"/>
    <w:rsid w:val="58586CFE"/>
    <w:rsid w:val="58627B7D"/>
    <w:rsid w:val="586B6A32"/>
    <w:rsid w:val="58764423"/>
    <w:rsid w:val="58922210"/>
    <w:rsid w:val="58AD748A"/>
    <w:rsid w:val="58C93758"/>
    <w:rsid w:val="591B0458"/>
    <w:rsid w:val="593432C8"/>
    <w:rsid w:val="594D4389"/>
    <w:rsid w:val="59725B9E"/>
    <w:rsid w:val="598C4EB2"/>
    <w:rsid w:val="59972C8B"/>
    <w:rsid w:val="59C77384"/>
    <w:rsid w:val="5A380B96"/>
    <w:rsid w:val="5A5B3CCD"/>
    <w:rsid w:val="5A862593"/>
    <w:rsid w:val="5AA6460A"/>
    <w:rsid w:val="5AA91A93"/>
    <w:rsid w:val="5B5E462C"/>
    <w:rsid w:val="5BD20B76"/>
    <w:rsid w:val="5BD963A8"/>
    <w:rsid w:val="5BE54D4D"/>
    <w:rsid w:val="5BF062E2"/>
    <w:rsid w:val="5C344476"/>
    <w:rsid w:val="5C813653"/>
    <w:rsid w:val="5C883DDD"/>
    <w:rsid w:val="5CB1580F"/>
    <w:rsid w:val="5CBA7F88"/>
    <w:rsid w:val="5CC21EBE"/>
    <w:rsid w:val="5CF50FC0"/>
    <w:rsid w:val="5DD45079"/>
    <w:rsid w:val="5DFE20F6"/>
    <w:rsid w:val="5E340A9B"/>
    <w:rsid w:val="5E532442"/>
    <w:rsid w:val="5E5E2B95"/>
    <w:rsid w:val="5E6301AB"/>
    <w:rsid w:val="5E745F14"/>
    <w:rsid w:val="5EC21376"/>
    <w:rsid w:val="5F1A4D0E"/>
    <w:rsid w:val="5F3833E6"/>
    <w:rsid w:val="5F531FCE"/>
    <w:rsid w:val="5F715F24"/>
    <w:rsid w:val="5F7B7006"/>
    <w:rsid w:val="5F956A3B"/>
    <w:rsid w:val="5FB23198"/>
    <w:rsid w:val="5FE274DC"/>
    <w:rsid w:val="601E25DC"/>
    <w:rsid w:val="6061582C"/>
    <w:rsid w:val="607B1C93"/>
    <w:rsid w:val="609D79A4"/>
    <w:rsid w:val="60E8480C"/>
    <w:rsid w:val="61840B64"/>
    <w:rsid w:val="61AB60F1"/>
    <w:rsid w:val="61BC20AC"/>
    <w:rsid w:val="61D66A13"/>
    <w:rsid w:val="62755297"/>
    <w:rsid w:val="62944DD7"/>
    <w:rsid w:val="629E2BD8"/>
    <w:rsid w:val="62A274F4"/>
    <w:rsid w:val="62B86D17"/>
    <w:rsid w:val="62EF025F"/>
    <w:rsid w:val="63043D0B"/>
    <w:rsid w:val="634D3C76"/>
    <w:rsid w:val="63554283"/>
    <w:rsid w:val="63892462"/>
    <w:rsid w:val="63FA16A1"/>
    <w:rsid w:val="641461CF"/>
    <w:rsid w:val="641A755E"/>
    <w:rsid w:val="64354398"/>
    <w:rsid w:val="646D768E"/>
    <w:rsid w:val="6488096B"/>
    <w:rsid w:val="650F29DD"/>
    <w:rsid w:val="652561BA"/>
    <w:rsid w:val="65302858"/>
    <w:rsid w:val="65DA51F7"/>
    <w:rsid w:val="65F64CD2"/>
    <w:rsid w:val="65FDDC28"/>
    <w:rsid w:val="6626043C"/>
    <w:rsid w:val="663B466F"/>
    <w:rsid w:val="66531D6F"/>
    <w:rsid w:val="667E2026"/>
    <w:rsid w:val="670C5884"/>
    <w:rsid w:val="67165330"/>
    <w:rsid w:val="67206C39"/>
    <w:rsid w:val="673D57DB"/>
    <w:rsid w:val="67433876"/>
    <w:rsid w:val="674D6367"/>
    <w:rsid w:val="674E19F8"/>
    <w:rsid w:val="67AC7A22"/>
    <w:rsid w:val="67BC2E06"/>
    <w:rsid w:val="67CB3049"/>
    <w:rsid w:val="67F35C18"/>
    <w:rsid w:val="68030A35"/>
    <w:rsid w:val="680B32BF"/>
    <w:rsid w:val="685E210F"/>
    <w:rsid w:val="687605C0"/>
    <w:rsid w:val="68863414"/>
    <w:rsid w:val="688A7410"/>
    <w:rsid w:val="68CF6B69"/>
    <w:rsid w:val="68EF0FB9"/>
    <w:rsid w:val="69252C2D"/>
    <w:rsid w:val="69270753"/>
    <w:rsid w:val="692C2E86"/>
    <w:rsid w:val="694B2839"/>
    <w:rsid w:val="69BD27FC"/>
    <w:rsid w:val="6A022F6E"/>
    <w:rsid w:val="6A7318D2"/>
    <w:rsid w:val="6AAF0A00"/>
    <w:rsid w:val="6ABB58F6"/>
    <w:rsid w:val="6B0625EA"/>
    <w:rsid w:val="6B721BC5"/>
    <w:rsid w:val="6B8A4FC9"/>
    <w:rsid w:val="6BAB5D34"/>
    <w:rsid w:val="6BF03B2D"/>
    <w:rsid w:val="6BFB5F69"/>
    <w:rsid w:val="6C847C6A"/>
    <w:rsid w:val="6CA81BAB"/>
    <w:rsid w:val="6CAE2F39"/>
    <w:rsid w:val="6CB322FE"/>
    <w:rsid w:val="6CFC3CA5"/>
    <w:rsid w:val="6D36044D"/>
    <w:rsid w:val="6D3671B7"/>
    <w:rsid w:val="6D3E250F"/>
    <w:rsid w:val="6D3E606B"/>
    <w:rsid w:val="6D7777CF"/>
    <w:rsid w:val="6DB91B96"/>
    <w:rsid w:val="6DC30922"/>
    <w:rsid w:val="6E2A65EF"/>
    <w:rsid w:val="6E3851B0"/>
    <w:rsid w:val="6E69536A"/>
    <w:rsid w:val="6EF54E4F"/>
    <w:rsid w:val="6F190B3E"/>
    <w:rsid w:val="6F946416"/>
    <w:rsid w:val="6FA04DBB"/>
    <w:rsid w:val="70073847"/>
    <w:rsid w:val="70335C2F"/>
    <w:rsid w:val="707324D0"/>
    <w:rsid w:val="709A7A5C"/>
    <w:rsid w:val="70A703CB"/>
    <w:rsid w:val="70D2369A"/>
    <w:rsid w:val="714C6B88"/>
    <w:rsid w:val="715414DE"/>
    <w:rsid w:val="722A3062"/>
    <w:rsid w:val="727F33AE"/>
    <w:rsid w:val="72952BD1"/>
    <w:rsid w:val="730833A3"/>
    <w:rsid w:val="73216213"/>
    <w:rsid w:val="739C3AEB"/>
    <w:rsid w:val="73A56E44"/>
    <w:rsid w:val="73BF7973"/>
    <w:rsid w:val="740D49E9"/>
    <w:rsid w:val="74281823"/>
    <w:rsid w:val="748E6D46"/>
    <w:rsid w:val="7491561A"/>
    <w:rsid w:val="74B116EF"/>
    <w:rsid w:val="74B9560C"/>
    <w:rsid w:val="75175B20"/>
    <w:rsid w:val="76164029"/>
    <w:rsid w:val="763273F7"/>
    <w:rsid w:val="764C17F9"/>
    <w:rsid w:val="765331AF"/>
    <w:rsid w:val="765B1A3C"/>
    <w:rsid w:val="76B63116"/>
    <w:rsid w:val="76B850E0"/>
    <w:rsid w:val="76BA0E58"/>
    <w:rsid w:val="76D05224"/>
    <w:rsid w:val="77387FCF"/>
    <w:rsid w:val="773DE8E4"/>
    <w:rsid w:val="77412895"/>
    <w:rsid w:val="777B1237"/>
    <w:rsid w:val="777F67D8"/>
    <w:rsid w:val="77F77773"/>
    <w:rsid w:val="781D6F96"/>
    <w:rsid w:val="783930A9"/>
    <w:rsid w:val="78CC6C21"/>
    <w:rsid w:val="78F9553C"/>
    <w:rsid w:val="79110AD8"/>
    <w:rsid w:val="79206F6D"/>
    <w:rsid w:val="799F7E92"/>
    <w:rsid w:val="79A559B4"/>
    <w:rsid w:val="79BA69C4"/>
    <w:rsid w:val="79EE0E19"/>
    <w:rsid w:val="7A102B3D"/>
    <w:rsid w:val="7A456C8B"/>
    <w:rsid w:val="7A7570F7"/>
    <w:rsid w:val="7AB83901"/>
    <w:rsid w:val="7B0E1773"/>
    <w:rsid w:val="7B0E3DF2"/>
    <w:rsid w:val="7B5829EE"/>
    <w:rsid w:val="7B670E83"/>
    <w:rsid w:val="7B712812"/>
    <w:rsid w:val="7B9F686F"/>
    <w:rsid w:val="7BE44D4F"/>
    <w:rsid w:val="7BF00E78"/>
    <w:rsid w:val="7BFD4C0D"/>
    <w:rsid w:val="7C3E7E36"/>
    <w:rsid w:val="7C5219C4"/>
    <w:rsid w:val="7C5F7DAC"/>
    <w:rsid w:val="7C676684"/>
    <w:rsid w:val="7CC06A9D"/>
    <w:rsid w:val="7D2863F0"/>
    <w:rsid w:val="7D456FA2"/>
    <w:rsid w:val="7D910439"/>
    <w:rsid w:val="7DBF2667"/>
    <w:rsid w:val="7DD87E16"/>
    <w:rsid w:val="7DF24E2F"/>
    <w:rsid w:val="7E0769F8"/>
    <w:rsid w:val="7E8B4E88"/>
    <w:rsid w:val="7E9E4BBC"/>
    <w:rsid w:val="7F107805"/>
    <w:rsid w:val="7F45445C"/>
    <w:rsid w:val="7F6E3D4B"/>
    <w:rsid w:val="7F78365F"/>
    <w:rsid w:val="7FBFAB52"/>
    <w:rsid w:val="7FEACBEE"/>
    <w:rsid w:val="7FEECC0A"/>
    <w:rsid w:val="7FF54CAF"/>
    <w:rsid w:val="9EDF4C0D"/>
    <w:rsid w:val="9FF35D70"/>
    <w:rsid w:val="9FFEB3A6"/>
    <w:rsid w:val="B1FB9950"/>
    <w:rsid w:val="B7EB3A27"/>
    <w:rsid w:val="BF7F6BEA"/>
    <w:rsid w:val="CEEF0D87"/>
    <w:rsid w:val="CF3BA5AC"/>
    <w:rsid w:val="DFEDF9EB"/>
    <w:rsid w:val="EB4F28FD"/>
    <w:rsid w:val="EFFEC446"/>
    <w:rsid w:val="F3F7B132"/>
    <w:rsid w:val="F77BBADD"/>
    <w:rsid w:val="F9B7E30C"/>
    <w:rsid w:val="FAB65D86"/>
    <w:rsid w:val="FB7BE4F5"/>
    <w:rsid w:val="FBFF3FA6"/>
    <w:rsid w:val="FBFFECCF"/>
    <w:rsid w:val="FC3B2CB1"/>
    <w:rsid w:val="FEA3BA90"/>
    <w:rsid w:val="FEDF062E"/>
    <w:rsid w:val="FF4B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8">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spacing w:line="1" w:lineRule="exact"/>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Theme"/>
    <w:basedOn w:val="5"/>
    <w:qFormat/>
    <w:uiPriority w:val="0"/>
    <w:pPr>
      <w:widowControl w:val="0"/>
      <w:spacing w:line="1" w:lineRule="exact"/>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Colorful 1"/>
    <w:basedOn w:val="5"/>
    <w:qFormat/>
    <w:uiPriority w:val="0"/>
    <w:pPr>
      <w:widowControl w:val="0"/>
      <w:spacing w:line="1" w:lineRule="exact"/>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
    <w:name w:val="Table Colorful 2"/>
    <w:basedOn w:val="5"/>
    <w:qFormat/>
    <w:uiPriority w:val="0"/>
    <w:pPr>
      <w:widowControl w:val="0"/>
      <w:spacing w:line="1" w:lineRule="exact"/>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
    <w:name w:val="Table Colorful 3"/>
    <w:basedOn w:val="5"/>
    <w:qFormat/>
    <w:uiPriority w:val="0"/>
    <w:pPr>
      <w:widowControl w:val="0"/>
      <w:spacing w:line="1" w:lineRule="exact"/>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
    <w:name w:val="Table Elegant"/>
    <w:basedOn w:val="5"/>
    <w:qFormat/>
    <w:uiPriority w:val="0"/>
    <w:pPr>
      <w:widowControl w:val="0"/>
      <w:spacing w:line="1" w:lineRule="exact"/>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Classic 1"/>
    <w:basedOn w:val="5"/>
    <w:qFormat/>
    <w:uiPriority w:val="0"/>
    <w:pPr>
      <w:widowControl w:val="0"/>
      <w:spacing w:line="1" w:lineRule="exact"/>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
    <w:name w:val="Table Classic 2"/>
    <w:basedOn w:val="5"/>
    <w:qFormat/>
    <w:uiPriority w:val="0"/>
    <w:pPr>
      <w:widowControl w:val="0"/>
      <w:spacing w:line="1" w:lineRule="exact"/>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Classic 3"/>
    <w:basedOn w:val="5"/>
    <w:qFormat/>
    <w:uiPriority w:val="0"/>
    <w:pPr>
      <w:widowControl w:val="0"/>
      <w:spacing w:line="1" w:lineRule="exact"/>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5">
    <w:name w:val="Table Classic 4"/>
    <w:basedOn w:val="5"/>
    <w:qFormat/>
    <w:uiPriority w:val="0"/>
    <w:pPr>
      <w:widowControl w:val="0"/>
      <w:spacing w:line="1" w:lineRule="exact"/>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6">
    <w:name w:val="Table Simple 1"/>
    <w:basedOn w:val="5"/>
    <w:qFormat/>
    <w:uiPriority w:val="0"/>
    <w:pPr>
      <w:widowControl w:val="0"/>
      <w:spacing w:line="1" w:lineRule="exact"/>
      <w:jc w:val="both"/>
    </w:pPr>
    <w:rPr>
      <w:rFonts w:ascii="GWZT-E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7">
    <w:name w:val="Table Simple 2"/>
    <w:basedOn w:val="5"/>
    <w:qFormat/>
    <w:uiPriority w:val="0"/>
    <w:pPr>
      <w:widowControl w:val="0"/>
      <w:spacing w:line="1" w:lineRule="exact"/>
      <w:jc w:val="both"/>
    </w:pPr>
    <w:rPr>
      <w:rFonts w:ascii="GWZT-EN"/>
    </w:r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Simple 3"/>
    <w:basedOn w:val="5"/>
    <w:qFormat/>
    <w:uiPriority w:val="0"/>
    <w:pPr>
      <w:widowControl w:val="0"/>
      <w:spacing w:line="1" w:lineRule="exact"/>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9">
    <w:name w:val="Table Subtle 1"/>
    <w:basedOn w:val="5"/>
    <w:qFormat/>
    <w:uiPriority w:val="0"/>
    <w:pPr>
      <w:widowControl w:val="0"/>
      <w:spacing w:line="1" w:lineRule="exact"/>
      <w:jc w:val="both"/>
    </w:pPr>
    <w:rPr>
      <w:rFonts w:ascii="GWZT-EN"/>
    </w:r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0">
    <w:name w:val="Table Subtle 2"/>
    <w:basedOn w:val="5"/>
    <w:qFormat/>
    <w:uiPriority w:val="0"/>
    <w:pPr>
      <w:widowControl w:val="0"/>
      <w:spacing w:line="1" w:lineRule="exact"/>
      <w:jc w:val="both"/>
    </w:pPr>
    <w:rPr>
      <w:rFonts w:ascii="GWZT-EN"/>
    </w:r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1">
    <w:name w:val="Table 3D effects 1"/>
    <w:basedOn w:val="5"/>
    <w:qFormat/>
    <w:uiPriority w:val="0"/>
    <w:pPr>
      <w:widowControl w:val="0"/>
      <w:spacing w:line="1" w:lineRule="exact"/>
      <w:jc w:val="both"/>
    </w:pPr>
    <w:rPr>
      <w:rFonts w:ascii="GWZT-EN"/>
    </w:r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2">
    <w:name w:val="Table 3D effects 2"/>
    <w:basedOn w:val="5"/>
    <w:qFormat/>
    <w:uiPriority w:val="0"/>
    <w:pPr>
      <w:widowControl w:val="0"/>
      <w:spacing w:line="1" w:lineRule="exact"/>
      <w:jc w:val="both"/>
    </w:pPr>
    <w:rPr>
      <w:rFonts w:ascii="GWZT-EN"/>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3">
    <w:name w:val="Table 3D effects 3"/>
    <w:basedOn w:val="5"/>
    <w:qFormat/>
    <w:uiPriority w:val="0"/>
    <w:pPr>
      <w:widowControl w:val="0"/>
      <w:spacing w:line="1" w:lineRule="exact"/>
      <w:jc w:val="both"/>
    </w:pPr>
    <w:rPr>
      <w:rFonts w:ascii="GWZT-EN"/>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4">
    <w:name w:val="Table List 1"/>
    <w:basedOn w:val="5"/>
    <w:qFormat/>
    <w:uiPriority w:val="0"/>
    <w:pPr>
      <w:widowControl w:val="0"/>
      <w:spacing w:line="1" w:lineRule="exact"/>
      <w:jc w:val="both"/>
    </w:pPr>
    <w:rPr>
      <w:rFonts w:ascii="GWZT-E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5">
    <w:name w:val="Table List 2"/>
    <w:basedOn w:val="5"/>
    <w:qFormat/>
    <w:uiPriority w:val="0"/>
    <w:pPr>
      <w:widowControl w:val="0"/>
      <w:spacing w:line="1" w:lineRule="exact"/>
      <w:jc w:val="both"/>
    </w:pPr>
    <w:rPr>
      <w:rFonts w:ascii="GWZT-EN"/>
    </w:r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6">
    <w:name w:val="Table List 3"/>
    <w:basedOn w:val="5"/>
    <w:qFormat/>
    <w:uiPriority w:val="0"/>
    <w:pPr>
      <w:widowControl w:val="0"/>
      <w:spacing w:line="1" w:lineRule="exact"/>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7">
    <w:name w:val="Table List 4"/>
    <w:basedOn w:val="5"/>
    <w:qFormat/>
    <w:uiPriority w:val="0"/>
    <w:pPr>
      <w:widowControl w:val="0"/>
      <w:spacing w:line="1" w:lineRule="exact"/>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28">
    <w:name w:val="Table List 5"/>
    <w:basedOn w:val="5"/>
    <w:qFormat/>
    <w:uiPriority w:val="0"/>
    <w:pPr>
      <w:widowControl w:val="0"/>
      <w:spacing w:line="1" w:lineRule="exact"/>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29">
    <w:name w:val="Table List 6"/>
    <w:basedOn w:val="5"/>
    <w:qFormat/>
    <w:uiPriority w:val="0"/>
    <w:pPr>
      <w:widowControl w:val="0"/>
      <w:spacing w:line="1" w:lineRule="exact"/>
      <w:jc w:val="both"/>
    </w:pPr>
    <w:rPr>
      <w:rFonts w:ascii="GWZT-E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30">
    <w:name w:val="Table List 7"/>
    <w:basedOn w:val="5"/>
    <w:qFormat/>
    <w:uiPriority w:val="0"/>
    <w:pPr>
      <w:widowControl w:val="0"/>
      <w:spacing w:line="1" w:lineRule="exact"/>
      <w:jc w:val="both"/>
    </w:pPr>
    <w:rPr>
      <w:rFonts w:ascii="GWZT-E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31">
    <w:name w:val="Table List 8"/>
    <w:basedOn w:val="5"/>
    <w:qFormat/>
    <w:uiPriority w:val="0"/>
    <w:pPr>
      <w:widowControl w:val="0"/>
      <w:spacing w:line="1" w:lineRule="exact"/>
      <w:jc w:val="both"/>
    </w:pPr>
    <w:rPr>
      <w:rFonts w:ascii="GWZT-E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32">
    <w:name w:val="Table Contemporary"/>
    <w:basedOn w:val="5"/>
    <w:qFormat/>
    <w:uiPriority w:val="0"/>
    <w:pPr>
      <w:widowControl w:val="0"/>
      <w:spacing w:line="1" w:lineRule="exact"/>
      <w:jc w:val="both"/>
    </w:pPr>
    <w:rPr>
      <w:rFonts w:ascii="GWZT-E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33">
    <w:name w:val="Table Columns 1"/>
    <w:basedOn w:val="5"/>
    <w:qFormat/>
    <w:uiPriority w:val="0"/>
    <w:pPr>
      <w:widowControl w:val="0"/>
      <w:spacing w:line="1" w:lineRule="exact"/>
      <w:jc w:val="both"/>
    </w:pPr>
    <w:rPr>
      <w:rFonts w:ascii="GWZT-E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4">
    <w:name w:val="Table Columns 2"/>
    <w:basedOn w:val="5"/>
    <w:qFormat/>
    <w:uiPriority w:val="0"/>
    <w:pPr>
      <w:widowControl w:val="0"/>
      <w:spacing w:line="1" w:lineRule="exact"/>
      <w:jc w:val="both"/>
    </w:pPr>
    <w:rPr>
      <w:rFonts w:ascii="GWZT-EN"/>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5">
    <w:name w:val="Table Columns 3"/>
    <w:basedOn w:val="5"/>
    <w:qFormat/>
    <w:uiPriority w:val="0"/>
    <w:pPr>
      <w:widowControl w:val="0"/>
      <w:spacing w:line="1" w:lineRule="exact"/>
      <w:jc w:val="both"/>
    </w:pPr>
    <w:rPr>
      <w:rFonts w:ascii="GWZT-E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36">
    <w:name w:val="Table Columns 4"/>
    <w:basedOn w:val="5"/>
    <w:qFormat/>
    <w:uiPriority w:val="0"/>
    <w:pPr>
      <w:widowControl w:val="0"/>
      <w:spacing w:line="1" w:lineRule="exact"/>
      <w:jc w:val="both"/>
    </w:pPr>
    <w:rPr>
      <w:rFonts w:ascii="GWZT-EN"/>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7">
    <w:name w:val="Table Columns 5"/>
    <w:basedOn w:val="5"/>
    <w:qFormat/>
    <w:uiPriority w:val="0"/>
    <w:pPr>
      <w:widowControl w:val="0"/>
      <w:spacing w:line="1" w:lineRule="exact"/>
      <w:jc w:val="both"/>
    </w:pPr>
    <w:rPr>
      <w:rFonts w:ascii="GWZT-E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38">
    <w:name w:val="Table Grid 1"/>
    <w:basedOn w:val="5"/>
    <w:qFormat/>
    <w:uiPriority w:val="0"/>
    <w:pPr>
      <w:widowControl w:val="0"/>
      <w:spacing w:line="1" w:lineRule="exact"/>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39">
    <w:name w:val="Table Grid 2"/>
    <w:basedOn w:val="5"/>
    <w:qFormat/>
    <w:uiPriority w:val="0"/>
    <w:pPr>
      <w:widowControl w:val="0"/>
      <w:spacing w:line="1" w:lineRule="exact"/>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40">
    <w:name w:val="Table Grid 3"/>
    <w:basedOn w:val="5"/>
    <w:qFormat/>
    <w:uiPriority w:val="0"/>
    <w:pPr>
      <w:widowControl w:val="0"/>
      <w:spacing w:line="1" w:lineRule="exact"/>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1">
    <w:name w:val="Table Grid 4"/>
    <w:basedOn w:val="5"/>
    <w:qFormat/>
    <w:uiPriority w:val="0"/>
    <w:pPr>
      <w:widowControl w:val="0"/>
      <w:spacing w:line="1" w:lineRule="exact"/>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42">
    <w:name w:val="Table Grid 5"/>
    <w:basedOn w:val="5"/>
    <w:qFormat/>
    <w:uiPriority w:val="0"/>
    <w:pPr>
      <w:widowControl w:val="0"/>
      <w:spacing w:line="1" w:lineRule="exact"/>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3">
    <w:name w:val="Table Grid 6"/>
    <w:basedOn w:val="5"/>
    <w:qFormat/>
    <w:uiPriority w:val="0"/>
    <w:pPr>
      <w:widowControl w:val="0"/>
      <w:spacing w:line="1" w:lineRule="exact"/>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4">
    <w:name w:val="Table Grid 7"/>
    <w:basedOn w:val="5"/>
    <w:qFormat/>
    <w:uiPriority w:val="0"/>
    <w:pPr>
      <w:widowControl w:val="0"/>
      <w:spacing w:line="1" w:lineRule="exact"/>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5">
    <w:name w:val="Table Grid 8"/>
    <w:basedOn w:val="5"/>
    <w:qFormat/>
    <w:uiPriority w:val="0"/>
    <w:pPr>
      <w:widowControl w:val="0"/>
      <w:spacing w:line="1" w:lineRule="exact"/>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46">
    <w:name w:val="Table Web 1"/>
    <w:basedOn w:val="5"/>
    <w:qFormat/>
    <w:uiPriority w:val="0"/>
    <w:pPr>
      <w:widowControl w:val="0"/>
      <w:spacing w:line="1" w:lineRule="exact"/>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7">
    <w:name w:val="Table Web 2"/>
    <w:basedOn w:val="5"/>
    <w:qFormat/>
    <w:uiPriority w:val="0"/>
    <w:pPr>
      <w:widowControl w:val="0"/>
      <w:spacing w:line="1" w:lineRule="exact"/>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8">
    <w:name w:val="Table Web 3"/>
    <w:basedOn w:val="5"/>
    <w:qFormat/>
    <w:uiPriority w:val="0"/>
    <w:pPr>
      <w:widowControl w:val="0"/>
      <w:spacing w:line="1" w:lineRule="exact"/>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9">
    <w:name w:val="Table Professional"/>
    <w:basedOn w:val="5"/>
    <w:qFormat/>
    <w:uiPriority w:val="0"/>
    <w:pPr>
      <w:widowControl w:val="0"/>
      <w:spacing w:line="1" w:lineRule="exact"/>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50">
    <w:name w:val="Light Shading"/>
    <w:basedOn w:val="5"/>
    <w:qFormat/>
    <w:uiPriority w:val="60"/>
    <w:pPr>
      <w:spacing w:line="1" w:lineRule="exact"/>
    </w:pPr>
    <w:rPr>
      <w:rFonts w:ascii="GWZT-E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51">
    <w:name w:val="Light Shading Accent 1"/>
    <w:basedOn w:val="5"/>
    <w:qFormat/>
    <w:uiPriority w:val="60"/>
    <w:pPr>
      <w:spacing w:line="1" w:lineRule="exact"/>
    </w:pPr>
    <w:rPr>
      <w:rFonts w:ascii="GWZT-E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52">
    <w:name w:val="Light Shading Accent 2"/>
    <w:basedOn w:val="5"/>
    <w:qFormat/>
    <w:uiPriority w:val="60"/>
    <w:pPr>
      <w:spacing w:line="1" w:lineRule="exact"/>
    </w:pPr>
    <w:rPr>
      <w:rFonts w:ascii="GWZT-E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53">
    <w:name w:val="Light Shading Accent 3"/>
    <w:basedOn w:val="5"/>
    <w:qFormat/>
    <w:uiPriority w:val="60"/>
    <w:pPr>
      <w:spacing w:line="1" w:lineRule="exact"/>
    </w:pPr>
    <w:rPr>
      <w:rFonts w:ascii="GWZT-E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54">
    <w:name w:val="Light Shading Accent 4"/>
    <w:basedOn w:val="5"/>
    <w:qFormat/>
    <w:uiPriority w:val="60"/>
    <w:pPr>
      <w:spacing w:line="1" w:lineRule="exact"/>
    </w:pPr>
    <w:rPr>
      <w:rFonts w:ascii="GWZT-E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5">
    <w:name w:val="Light Shading Accent 5"/>
    <w:basedOn w:val="5"/>
    <w:qFormat/>
    <w:uiPriority w:val="60"/>
    <w:pPr>
      <w:spacing w:line="1" w:lineRule="exact"/>
    </w:pPr>
    <w:rPr>
      <w:rFonts w:ascii="GWZT-E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56">
    <w:name w:val="Light Shading Accent 6"/>
    <w:basedOn w:val="5"/>
    <w:qFormat/>
    <w:uiPriority w:val="60"/>
    <w:pPr>
      <w:spacing w:line="1" w:lineRule="exact"/>
    </w:pPr>
    <w:rPr>
      <w:rFonts w:ascii="GWZT-E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57">
    <w:name w:val="Light List"/>
    <w:basedOn w:val="5"/>
    <w:qFormat/>
    <w:uiPriority w:val="61"/>
    <w:pPr>
      <w:spacing w:line="1" w:lineRule="exact"/>
    </w:pPr>
    <w:rPr>
      <w:rFonts w:ascii="GWZT-E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58">
    <w:name w:val="Light List Accent 1"/>
    <w:basedOn w:val="5"/>
    <w:qFormat/>
    <w:uiPriority w:val="61"/>
    <w:pPr>
      <w:spacing w:line="1" w:lineRule="exact"/>
    </w:pPr>
    <w:rPr>
      <w:rFonts w:ascii="GWZT-E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59">
    <w:name w:val="Light List Accent 2"/>
    <w:basedOn w:val="5"/>
    <w:qFormat/>
    <w:uiPriority w:val="61"/>
    <w:pPr>
      <w:spacing w:line="1" w:lineRule="exact"/>
    </w:pPr>
    <w:rPr>
      <w:rFonts w:ascii="GWZT-E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60">
    <w:name w:val="Light List Accent 3"/>
    <w:basedOn w:val="5"/>
    <w:qFormat/>
    <w:uiPriority w:val="61"/>
    <w:pPr>
      <w:spacing w:line="1" w:lineRule="exact"/>
    </w:pPr>
    <w:rPr>
      <w:rFonts w:ascii="GWZT-E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61">
    <w:name w:val="Light List Accent 4"/>
    <w:basedOn w:val="5"/>
    <w:qFormat/>
    <w:uiPriority w:val="61"/>
    <w:pPr>
      <w:spacing w:line="1" w:lineRule="exact"/>
    </w:pPr>
    <w:rPr>
      <w:rFonts w:ascii="GWZT-E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62">
    <w:name w:val="Light List Accent 5"/>
    <w:basedOn w:val="5"/>
    <w:qFormat/>
    <w:uiPriority w:val="61"/>
    <w:pPr>
      <w:spacing w:line="1" w:lineRule="exact"/>
    </w:pPr>
    <w:rPr>
      <w:rFonts w:ascii="GWZT-E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63">
    <w:name w:val="Light List Accent 6"/>
    <w:basedOn w:val="5"/>
    <w:qFormat/>
    <w:uiPriority w:val="61"/>
    <w:pPr>
      <w:spacing w:line="1" w:lineRule="exact"/>
    </w:pPr>
    <w:rPr>
      <w:rFonts w:ascii="GWZT-E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64">
    <w:name w:val="Light Grid"/>
    <w:basedOn w:val="5"/>
    <w:qFormat/>
    <w:uiPriority w:val="62"/>
    <w:pPr>
      <w:spacing w:line="1" w:lineRule="exact"/>
    </w:pPr>
    <w:rPr>
      <w:rFonts w:ascii="GWZT-E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65">
    <w:name w:val="Light Grid Accent 1"/>
    <w:basedOn w:val="5"/>
    <w:qFormat/>
    <w:uiPriority w:val="62"/>
    <w:pPr>
      <w:spacing w:line="1" w:lineRule="exact"/>
    </w:pPr>
    <w:rPr>
      <w:rFonts w:ascii="GWZT-E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66">
    <w:name w:val="Light Grid Accent 2"/>
    <w:basedOn w:val="5"/>
    <w:qFormat/>
    <w:uiPriority w:val="62"/>
    <w:pPr>
      <w:spacing w:line="1" w:lineRule="exact"/>
    </w:pPr>
    <w:rPr>
      <w:rFonts w:ascii="GWZT-E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67">
    <w:name w:val="Light Grid Accent 3"/>
    <w:basedOn w:val="5"/>
    <w:qFormat/>
    <w:uiPriority w:val="62"/>
    <w:pPr>
      <w:spacing w:line="1" w:lineRule="exact"/>
    </w:pPr>
    <w:rPr>
      <w:rFonts w:ascii="GWZT-E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68">
    <w:name w:val="Light Grid Accent 4"/>
    <w:basedOn w:val="5"/>
    <w:qFormat/>
    <w:uiPriority w:val="62"/>
    <w:pPr>
      <w:spacing w:line="1" w:lineRule="exact"/>
    </w:pPr>
    <w:rPr>
      <w:rFonts w:ascii="GWZT-E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69">
    <w:name w:val="Light Grid Accent 5"/>
    <w:basedOn w:val="5"/>
    <w:qFormat/>
    <w:uiPriority w:val="62"/>
    <w:pPr>
      <w:spacing w:line="1" w:lineRule="exact"/>
    </w:pPr>
    <w:rPr>
      <w:rFonts w:ascii="GWZT-E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70">
    <w:name w:val="Light Grid Accent 6"/>
    <w:basedOn w:val="5"/>
    <w:qFormat/>
    <w:uiPriority w:val="62"/>
    <w:pPr>
      <w:spacing w:line="1" w:lineRule="exact"/>
    </w:pPr>
    <w:rPr>
      <w:rFonts w:ascii="GWZT-E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71">
    <w:name w:val="Medium Shading 1"/>
    <w:basedOn w:val="5"/>
    <w:qFormat/>
    <w:uiPriority w:val="63"/>
    <w:pPr>
      <w:spacing w:line="1" w:lineRule="exact"/>
    </w:pPr>
    <w:rPr>
      <w:rFonts w:ascii="GWZT-E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72">
    <w:name w:val="Medium Shading 1 Accent 1"/>
    <w:basedOn w:val="5"/>
    <w:qFormat/>
    <w:uiPriority w:val="63"/>
    <w:pPr>
      <w:spacing w:line="1" w:lineRule="exact"/>
    </w:pPr>
    <w:rPr>
      <w:rFonts w:ascii="GWZT-E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73">
    <w:name w:val="Medium Shading 1 Accent 2"/>
    <w:basedOn w:val="5"/>
    <w:qFormat/>
    <w:uiPriority w:val="63"/>
    <w:pPr>
      <w:spacing w:line="1" w:lineRule="exact"/>
    </w:pPr>
    <w:rPr>
      <w:rFonts w:ascii="GWZT-E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74">
    <w:name w:val="Medium Shading 1 Accent 3"/>
    <w:basedOn w:val="5"/>
    <w:qFormat/>
    <w:uiPriority w:val="63"/>
    <w:pPr>
      <w:spacing w:line="1" w:lineRule="exact"/>
    </w:pPr>
    <w:rPr>
      <w:rFonts w:ascii="GWZT-E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75">
    <w:name w:val="Medium Shading 1 Accent 4"/>
    <w:basedOn w:val="5"/>
    <w:qFormat/>
    <w:uiPriority w:val="63"/>
    <w:pPr>
      <w:spacing w:line="1" w:lineRule="exact"/>
    </w:pPr>
    <w:rPr>
      <w:rFonts w:ascii="GWZT-E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76">
    <w:name w:val="Medium Shading 1 Accent 5"/>
    <w:basedOn w:val="5"/>
    <w:qFormat/>
    <w:uiPriority w:val="63"/>
    <w:pPr>
      <w:spacing w:line="1" w:lineRule="exact"/>
    </w:pPr>
    <w:rPr>
      <w:rFonts w:ascii="GWZT-E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77">
    <w:name w:val="Medium Shading 1 Accent 6"/>
    <w:basedOn w:val="5"/>
    <w:qFormat/>
    <w:uiPriority w:val="63"/>
    <w:pPr>
      <w:spacing w:line="1" w:lineRule="exact"/>
    </w:pPr>
    <w:rPr>
      <w:rFonts w:ascii="GWZT-E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78">
    <w:name w:val="Medium Shading 2"/>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79">
    <w:name w:val="Medium Shading 2 Accent 1"/>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0">
    <w:name w:val="Medium Shading 2 Accent 2"/>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1">
    <w:name w:val="Medium Shading 2 Accent 3"/>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2">
    <w:name w:val="Medium Shading 2 Accent 4"/>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3">
    <w:name w:val="Medium Shading 2 Accent 5"/>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4">
    <w:name w:val="Medium Shading 2 Accent 6"/>
    <w:basedOn w:val="5"/>
    <w:qFormat/>
    <w:uiPriority w:val="64"/>
    <w:pPr>
      <w:spacing w:line="1" w:lineRule="exact"/>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85">
    <w:name w:val="Medium List 1"/>
    <w:basedOn w:val="5"/>
    <w:qFormat/>
    <w:uiPriority w:val="65"/>
    <w:pPr>
      <w:spacing w:line="1" w:lineRule="exact"/>
    </w:pPr>
    <w:rPr>
      <w:rFonts w:ascii="GWZT-E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86">
    <w:name w:val="Medium List 1 Accent 1"/>
    <w:basedOn w:val="5"/>
    <w:qFormat/>
    <w:uiPriority w:val="65"/>
    <w:pPr>
      <w:spacing w:line="1" w:lineRule="exact"/>
    </w:pPr>
    <w:rPr>
      <w:rFonts w:ascii="GWZT-E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87">
    <w:name w:val="Medium List 1 Accent 2"/>
    <w:basedOn w:val="5"/>
    <w:qFormat/>
    <w:uiPriority w:val="65"/>
    <w:pPr>
      <w:spacing w:line="1" w:lineRule="exact"/>
    </w:pPr>
    <w:rPr>
      <w:rFonts w:ascii="GWZT-E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88">
    <w:name w:val="Medium List 1 Accent 3"/>
    <w:basedOn w:val="5"/>
    <w:qFormat/>
    <w:uiPriority w:val="65"/>
    <w:pPr>
      <w:spacing w:line="1" w:lineRule="exact"/>
    </w:pPr>
    <w:rPr>
      <w:rFonts w:ascii="GWZT-E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89">
    <w:name w:val="Medium List 1 Accent 4"/>
    <w:basedOn w:val="5"/>
    <w:qFormat/>
    <w:uiPriority w:val="65"/>
    <w:pPr>
      <w:spacing w:line="1" w:lineRule="exact"/>
    </w:pPr>
    <w:rPr>
      <w:rFonts w:ascii="GWZT-E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90">
    <w:name w:val="Medium List 1 Accent 5"/>
    <w:basedOn w:val="5"/>
    <w:qFormat/>
    <w:uiPriority w:val="65"/>
    <w:pPr>
      <w:spacing w:line="1" w:lineRule="exact"/>
    </w:pPr>
    <w:rPr>
      <w:rFonts w:ascii="GWZT-E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91">
    <w:name w:val="Medium List 1 Accent 6"/>
    <w:basedOn w:val="5"/>
    <w:qFormat/>
    <w:uiPriority w:val="65"/>
    <w:pPr>
      <w:spacing w:line="1" w:lineRule="exact"/>
    </w:pPr>
    <w:rPr>
      <w:rFonts w:ascii="GWZT-E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92">
    <w:name w:val="Medium List 2"/>
    <w:basedOn w:val="5"/>
    <w:qFormat/>
    <w:uiPriority w:val="66"/>
    <w:pPr>
      <w:spacing w:line="1" w:lineRule="exact"/>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3">
    <w:name w:val="Medium List 2 Accent 1"/>
    <w:basedOn w:val="5"/>
    <w:qFormat/>
    <w:uiPriority w:val="66"/>
    <w:pPr>
      <w:spacing w:line="1" w:lineRule="exact"/>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4">
    <w:name w:val="Medium List 2 Accent 2"/>
    <w:basedOn w:val="5"/>
    <w:qFormat/>
    <w:uiPriority w:val="66"/>
    <w:pPr>
      <w:spacing w:line="1" w:lineRule="exact"/>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5">
    <w:name w:val="Medium List 2 Accent 3"/>
    <w:basedOn w:val="5"/>
    <w:qFormat/>
    <w:uiPriority w:val="66"/>
    <w:pPr>
      <w:spacing w:line="1" w:lineRule="exact"/>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6">
    <w:name w:val="Medium List 2 Accent 4"/>
    <w:basedOn w:val="5"/>
    <w:qFormat/>
    <w:uiPriority w:val="66"/>
    <w:pPr>
      <w:spacing w:line="1" w:lineRule="exact"/>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7">
    <w:name w:val="Medium List 2 Accent 5"/>
    <w:basedOn w:val="5"/>
    <w:qFormat/>
    <w:uiPriority w:val="66"/>
    <w:pPr>
      <w:spacing w:line="1" w:lineRule="exact"/>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8">
    <w:name w:val="Medium List 2 Accent 6"/>
    <w:basedOn w:val="5"/>
    <w:qFormat/>
    <w:uiPriority w:val="66"/>
    <w:pPr>
      <w:spacing w:line="1" w:lineRule="exact"/>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9">
    <w:name w:val="Medium Grid 1"/>
    <w:basedOn w:val="5"/>
    <w:qFormat/>
    <w:uiPriority w:val="67"/>
    <w:pPr>
      <w:spacing w:line="1" w:lineRule="exact"/>
    </w:pPr>
    <w:rPr>
      <w:rFonts w:ascii="GWZT-E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00">
    <w:name w:val="Medium Grid 1 Accent 1"/>
    <w:basedOn w:val="5"/>
    <w:qFormat/>
    <w:uiPriority w:val="67"/>
    <w:pPr>
      <w:spacing w:line="1" w:lineRule="exact"/>
    </w:pPr>
    <w:rPr>
      <w:rFonts w:ascii="GWZT-E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1">
    <w:name w:val="Medium Grid 1 Accent 2"/>
    <w:basedOn w:val="5"/>
    <w:qFormat/>
    <w:uiPriority w:val="67"/>
    <w:pPr>
      <w:spacing w:line="1" w:lineRule="exact"/>
    </w:pPr>
    <w:rPr>
      <w:rFonts w:ascii="GWZT-E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2">
    <w:name w:val="Medium Grid 1 Accent 3"/>
    <w:basedOn w:val="5"/>
    <w:qFormat/>
    <w:uiPriority w:val="67"/>
    <w:pPr>
      <w:spacing w:line="1" w:lineRule="exact"/>
    </w:pPr>
    <w:rPr>
      <w:rFonts w:ascii="GWZT-E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03">
    <w:name w:val="Medium Grid 1 Accent 4"/>
    <w:basedOn w:val="5"/>
    <w:qFormat/>
    <w:uiPriority w:val="67"/>
    <w:pPr>
      <w:spacing w:line="1" w:lineRule="exact"/>
    </w:pPr>
    <w:rPr>
      <w:rFonts w:ascii="GWZT-E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04">
    <w:name w:val="Medium Grid 1 Accent 5"/>
    <w:basedOn w:val="5"/>
    <w:qFormat/>
    <w:uiPriority w:val="67"/>
    <w:pPr>
      <w:spacing w:line="1" w:lineRule="exact"/>
    </w:pPr>
    <w:rPr>
      <w:rFonts w:ascii="GWZT-E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05">
    <w:name w:val="Medium Grid 1 Accent 6"/>
    <w:basedOn w:val="5"/>
    <w:qFormat/>
    <w:uiPriority w:val="67"/>
    <w:pPr>
      <w:spacing w:line="1" w:lineRule="exact"/>
    </w:pPr>
    <w:rPr>
      <w:rFonts w:ascii="GWZT-E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06">
    <w:name w:val="Medium Grid 2"/>
    <w:basedOn w:val="5"/>
    <w:qFormat/>
    <w:uiPriority w:val="68"/>
    <w:pPr>
      <w:spacing w:line="1" w:lineRule="exact"/>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107">
    <w:name w:val="Medium Grid 2 Accent 1"/>
    <w:basedOn w:val="5"/>
    <w:qFormat/>
    <w:uiPriority w:val="68"/>
    <w:pPr>
      <w:spacing w:line="1" w:lineRule="exact"/>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08">
    <w:name w:val="Medium Grid 2 Accent 2"/>
    <w:basedOn w:val="5"/>
    <w:qFormat/>
    <w:uiPriority w:val="68"/>
    <w:pPr>
      <w:spacing w:line="1" w:lineRule="exact"/>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09">
    <w:name w:val="Medium Grid 2 Accent 3"/>
    <w:basedOn w:val="5"/>
    <w:qFormat/>
    <w:uiPriority w:val="68"/>
    <w:pPr>
      <w:spacing w:line="1" w:lineRule="exact"/>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10">
    <w:name w:val="Medium Grid 2 Accent 4"/>
    <w:basedOn w:val="5"/>
    <w:qFormat/>
    <w:uiPriority w:val="68"/>
    <w:pPr>
      <w:spacing w:line="1" w:lineRule="exact"/>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11">
    <w:name w:val="Medium Grid 2 Accent 5"/>
    <w:basedOn w:val="5"/>
    <w:qFormat/>
    <w:uiPriority w:val="68"/>
    <w:pPr>
      <w:spacing w:line="1" w:lineRule="exact"/>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12">
    <w:name w:val="Medium Grid 2 Accent 6"/>
    <w:basedOn w:val="5"/>
    <w:qFormat/>
    <w:uiPriority w:val="68"/>
    <w:pPr>
      <w:spacing w:line="1" w:lineRule="exact"/>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13">
    <w:name w:val="Medium Grid 3"/>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114">
    <w:name w:val="Medium Grid 3 Accent 1"/>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15">
    <w:name w:val="Medium Grid 3 Accent 2"/>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16">
    <w:name w:val="Medium Grid 3 Accent 3"/>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17">
    <w:name w:val="Medium Grid 3 Accent 4"/>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18">
    <w:name w:val="Medium Grid 3 Accent 5"/>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19">
    <w:name w:val="Medium Grid 3 Accent 6"/>
    <w:basedOn w:val="5"/>
    <w:qFormat/>
    <w:uiPriority w:val="69"/>
    <w:pPr>
      <w:spacing w:line="1" w:lineRule="exact"/>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20">
    <w:name w:val="Dark List"/>
    <w:basedOn w:val="5"/>
    <w:qFormat/>
    <w:uiPriority w:val="70"/>
    <w:pPr>
      <w:spacing w:line="1" w:lineRule="exact"/>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121">
    <w:name w:val="Dark List Accent 1"/>
    <w:basedOn w:val="5"/>
    <w:qFormat/>
    <w:uiPriority w:val="70"/>
    <w:pPr>
      <w:spacing w:line="1" w:lineRule="exact"/>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122">
    <w:name w:val="Dark List Accent 2"/>
    <w:basedOn w:val="5"/>
    <w:qFormat/>
    <w:uiPriority w:val="70"/>
    <w:pPr>
      <w:spacing w:line="1" w:lineRule="exact"/>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123">
    <w:name w:val="Dark List Accent 3"/>
    <w:basedOn w:val="5"/>
    <w:qFormat/>
    <w:uiPriority w:val="70"/>
    <w:pPr>
      <w:spacing w:line="1" w:lineRule="exact"/>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124">
    <w:name w:val="Dark List Accent 4"/>
    <w:basedOn w:val="5"/>
    <w:qFormat/>
    <w:uiPriority w:val="70"/>
    <w:pPr>
      <w:spacing w:line="1" w:lineRule="exact"/>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125">
    <w:name w:val="Dark List Accent 5"/>
    <w:basedOn w:val="5"/>
    <w:qFormat/>
    <w:uiPriority w:val="70"/>
    <w:pPr>
      <w:spacing w:line="1" w:lineRule="exact"/>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126">
    <w:name w:val="Dark List Accent 6"/>
    <w:basedOn w:val="5"/>
    <w:qFormat/>
    <w:uiPriority w:val="70"/>
    <w:pPr>
      <w:spacing w:line="1" w:lineRule="exact"/>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127">
    <w:name w:val="Colorful Shading"/>
    <w:basedOn w:val="5"/>
    <w:qFormat/>
    <w:uiPriority w:val="71"/>
    <w:pPr>
      <w:spacing w:line="1" w:lineRule="exact"/>
    </w:pPr>
    <w:rPr>
      <w:rFonts w:ascii="GWZT-E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8">
    <w:name w:val="Colorful Shading Accent 1"/>
    <w:basedOn w:val="5"/>
    <w:qFormat/>
    <w:uiPriority w:val="71"/>
    <w:pPr>
      <w:spacing w:line="1" w:lineRule="exact"/>
    </w:pPr>
    <w:rPr>
      <w:rFonts w:ascii="GWZT-E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29">
    <w:name w:val="Colorful Shading Accent 2"/>
    <w:basedOn w:val="5"/>
    <w:qFormat/>
    <w:uiPriority w:val="71"/>
    <w:pPr>
      <w:spacing w:line="1" w:lineRule="exact"/>
    </w:pPr>
    <w:rPr>
      <w:rFonts w:ascii="GWZT-E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30">
    <w:name w:val="Colorful Shading Accent 3"/>
    <w:basedOn w:val="5"/>
    <w:qFormat/>
    <w:uiPriority w:val="71"/>
    <w:pPr>
      <w:spacing w:line="1" w:lineRule="exact"/>
    </w:pPr>
    <w:rPr>
      <w:rFonts w:ascii="GWZT-E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31">
    <w:name w:val="Colorful Shading Accent 4"/>
    <w:basedOn w:val="5"/>
    <w:qFormat/>
    <w:uiPriority w:val="71"/>
    <w:pPr>
      <w:spacing w:line="1" w:lineRule="exact"/>
    </w:pPr>
    <w:rPr>
      <w:rFonts w:ascii="GWZT-E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32">
    <w:name w:val="Colorful Shading Accent 5"/>
    <w:basedOn w:val="5"/>
    <w:qFormat/>
    <w:uiPriority w:val="71"/>
    <w:pPr>
      <w:spacing w:line="1" w:lineRule="exact"/>
    </w:pPr>
    <w:rPr>
      <w:rFonts w:ascii="GWZT-E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33">
    <w:name w:val="Colorful Shading Accent 6"/>
    <w:basedOn w:val="5"/>
    <w:qFormat/>
    <w:uiPriority w:val="71"/>
    <w:pPr>
      <w:spacing w:line="1" w:lineRule="exact"/>
    </w:pPr>
    <w:rPr>
      <w:rFonts w:ascii="GWZT-E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34">
    <w:name w:val="Colorful List"/>
    <w:basedOn w:val="5"/>
    <w:qFormat/>
    <w:uiPriority w:val="72"/>
    <w:pPr>
      <w:spacing w:line="1" w:lineRule="exact"/>
    </w:pPr>
    <w:rPr>
      <w:rFonts w:ascii="GWZT-EN"/>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135">
    <w:name w:val="Colorful List Accent 1"/>
    <w:basedOn w:val="5"/>
    <w:qFormat/>
    <w:uiPriority w:val="72"/>
    <w:pPr>
      <w:spacing w:line="1" w:lineRule="exact"/>
    </w:pPr>
    <w:rPr>
      <w:rFonts w:ascii="GWZT-EN"/>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136">
    <w:name w:val="Colorful List Accent 2"/>
    <w:basedOn w:val="5"/>
    <w:qFormat/>
    <w:uiPriority w:val="72"/>
    <w:pPr>
      <w:spacing w:line="1" w:lineRule="exact"/>
    </w:pPr>
    <w:rPr>
      <w:rFonts w:ascii="GWZT-EN"/>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137">
    <w:name w:val="Colorful List Accent 3"/>
    <w:basedOn w:val="5"/>
    <w:qFormat/>
    <w:uiPriority w:val="72"/>
    <w:pPr>
      <w:spacing w:line="1" w:lineRule="exact"/>
    </w:pPr>
    <w:rPr>
      <w:rFonts w:ascii="GWZT-EN"/>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138">
    <w:name w:val="Colorful List Accent 4"/>
    <w:basedOn w:val="5"/>
    <w:qFormat/>
    <w:uiPriority w:val="72"/>
    <w:pPr>
      <w:spacing w:line="1" w:lineRule="exact"/>
    </w:pPr>
    <w:rPr>
      <w:rFonts w:ascii="GWZT-EN"/>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139">
    <w:name w:val="Colorful List Accent 5"/>
    <w:basedOn w:val="5"/>
    <w:qFormat/>
    <w:uiPriority w:val="72"/>
    <w:pPr>
      <w:spacing w:line="1" w:lineRule="exact"/>
    </w:pPr>
    <w:rPr>
      <w:rFonts w:ascii="GWZT-EN"/>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140">
    <w:name w:val="Colorful List Accent 6"/>
    <w:basedOn w:val="5"/>
    <w:qFormat/>
    <w:uiPriority w:val="72"/>
    <w:pPr>
      <w:spacing w:line="1" w:lineRule="exact"/>
    </w:pPr>
    <w:rPr>
      <w:rFonts w:ascii="GWZT-EN"/>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141">
    <w:name w:val="Colorful Grid"/>
    <w:basedOn w:val="5"/>
    <w:qFormat/>
    <w:uiPriority w:val="73"/>
    <w:pPr>
      <w:spacing w:line="1" w:lineRule="exact"/>
    </w:pPr>
    <w:rPr>
      <w:rFonts w:ascii="GWZT-E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2">
    <w:name w:val="Colorful Grid Accent 1"/>
    <w:basedOn w:val="5"/>
    <w:qFormat/>
    <w:uiPriority w:val="73"/>
    <w:pPr>
      <w:spacing w:line="1" w:lineRule="exact"/>
    </w:pPr>
    <w:rPr>
      <w:rFonts w:ascii="GWZT-E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43">
    <w:name w:val="Colorful Grid Accent 2"/>
    <w:basedOn w:val="5"/>
    <w:qFormat/>
    <w:uiPriority w:val="73"/>
    <w:pPr>
      <w:spacing w:line="1" w:lineRule="exact"/>
    </w:pPr>
    <w:rPr>
      <w:rFonts w:ascii="GWZT-E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44">
    <w:name w:val="Colorful Grid Accent 3"/>
    <w:basedOn w:val="5"/>
    <w:qFormat/>
    <w:uiPriority w:val="73"/>
    <w:pPr>
      <w:spacing w:line="1" w:lineRule="exact"/>
    </w:pPr>
    <w:rPr>
      <w:rFonts w:ascii="GWZT-E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45">
    <w:name w:val="Colorful Grid Accent 4"/>
    <w:basedOn w:val="5"/>
    <w:qFormat/>
    <w:uiPriority w:val="73"/>
    <w:pPr>
      <w:spacing w:line="1" w:lineRule="exact"/>
    </w:pPr>
    <w:rPr>
      <w:rFonts w:ascii="GWZT-E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46">
    <w:name w:val="Colorful Grid Accent 5"/>
    <w:basedOn w:val="5"/>
    <w:qFormat/>
    <w:uiPriority w:val="73"/>
    <w:pPr>
      <w:spacing w:line="1" w:lineRule="exact"/>
    </w:pPr>
    <w:rPr>
      <w:rFonts w:ascii="GWZT-E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47">
    <w:name w:val="Colorful Grid Accent 6"/>
    <w:basedOn w:val="5"/>
    <w:qFormat/>
    <w:uiPriority w:val="73"/>
    <w:pPr>
      <w:spacing w:line="1" w:lineRule="exact"/>
    </w:pPr>
    <w:rPr>
      <w:rFonts w:ascii="GWZT-E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49">
    <w:name w:val="Strong"/>
    <w:basedOn w:val="148"/>
    <w:qFormat/>
    <w:uiPriority w:val="0"/>
    <w:rPr>
      <w:b/>
    </w:rPr>
  </w:style>
  <w:style w:type="character" w:styleId="150">
    <w:name w:val="endnote reference"/>
    <w:basedOn w:val="148"/>
    <w:qFormat/>
    <w:uiPriority w:val="0"/>
    <w:rPr>
      <w:rFonts w:ascii="GWZT-EN" w:hAnsi="Calibri" w:eastAsia="宋体" w:cs="Times New Roman"/>
      <w:vertAlign w:val="superscript"/>
    </w:rPr>
  </w:style>
  <w:style w:type="character" w:styleId="151">
    <w:name w:val="page number"/>
    <w:basedOn w:val="148"/>
    <w:qFormat/>
    <w:uiPriority w:val="0"/>
    <w:rPr>
      <w:rFonts w:ascii="GWZT-EN" w:hAnsi="Calibri" w:eastAsia="宋体" w:cs="Times New Roman"/>
    </w:rPr>
  </w:style>
  <w:style w:type="character" w:styleId="152">
    <w:name w:val="FollowedHyperlink"/>
    <w:basedOn w:val="148"/>
    <w:qFormat/>
    <w:uiPriority w:val="0"/>
    <w:rPr>
      <w:rFonts w:ascii="GWZT-EN" w:hAnsi="Calibri" w:eastAsia="宋体" w:cs="Times New Roman"/>
      <w:color w:val="800080"/>
      <w:u w:val="single"/>
    </w:rPr>
  </w:style>
  <w:style w:type="character" w:styleId="153">
    <w:name w:val="Emphasis"/>
    <w:basedOn w:val="148"/>
    <w:qFormat/>
    <w:uiPriority w:val="0"/>
    <w:rPr>
      <w:rFonts w:ascii="GWZT-EN" w:hAnsi="Calibri" w:eastAsia="宋体" w:cs="Times New Roman"/>
      <w:i/>
    </w:rPr>
  </w:style>
  <w:style w:type="character" w:styleId="154">
    <w:name w:val="line number"/>
    <w:basedOn w:val="148"/>
    <w:qFormat/>
    <w:uiPriority w:val="0"/>
    <w:rPr>
      <w:rFonts w:ascii="GWZT-EN" w:hAnsi="Calibri" w:eastAsia="宋体" w:cs="Times New Roman"/>
    </w:rPr>
  </w:style>
  <w:style w:type="character" w:styleId="155">
    <w:name w:val="HTML Definition"/>
    <w:basedOn w:val="148"/>
    <w:qFormat/>
    <w:uiPriority w:val="0"/>
    <w:rPr>
      <w:rFonts w:ascii="GWZT-EN" w:hAnsi="Calibri" w:eastAsia="宋体" w:cs="Times New Roman"/>
      <w:i/>
    </w:rPr>
  </w:style>
  <w:style w:type="character" w:styleId="156">
    <w:name w:val="HTML Typewriter"/>
    <w:basedOn w:val="148"/>
    <w:qFormat/>
    <w:uiPriority w:val="0"/>
    <w:rPr>
      <w:rFonts w:ascii="GWZT-EN" w:hAnsi="Courier New" w:eastAsia="宋体" w:cs="Times New Roman"/>
      <w:sz w:val="20"/>
    </w:rPr>
  </w:style>
  <w:style w:type="character" w:styleId="157">
    <w:name w:val="HTML Acronym"/>
    <w:basedOn w:val="148"/>
    <w:qFormat/>
    <w:uiPriority w:val="0"/>
    <w:rPr>
      <w:rFonts w:ascii="GWZT-EN" w:hAnsi="Calibri" w:eastAsia="宋体" w:cs="Times New Roman"/>
    </w:rPr>
  </w:style>
  <w:style w:type="character" w:styleId="158">
    <w:name w:val="HTML Variable"/>
    <w:basedOn w:val="148"/>
    <w:qFormat/>
    <w:uiPriority w:val="0"/>
    <w:rPr>
      <w:rFonts w:ascii="GWZT-EN" w:hAnsi="Calibri" w:eastAsia="宋体" w:cs="Times New Roman"/>
      <w:i/>
    </w:rPr>
  </w:style>
  <w:style w:type="character" w:styleId="159">
    <w:name w:val="Hyperlink"/>
    <w:basedOn w:val="148"/>
    <w:qFormat/>
    <w:uiPriority w:val="0"/>
    <w:rPr>
      <w:rFonts w:ascii="GWZT-EN" w:hAnsi="Calibri" w:eastAsia="宋体" w:cs="Times New Roman"/>
      <w:color w:val="0000FF"/>
      <w:u w:val="single"/>
    </w:rPr>
  </w:style>
  <w:style w:type="character" w:styleId="160">
    <w:name w:val="HTML Code"/>
    <w:basedOn w:val="148"/>
    <w:qFormat/>
    <w:uiPriority w:val="0"/>
    <w:rPr>
      <w:rFonts w:ascii="GWZT-EN" w:hAnsi="Courier New" w:eastAsia="宋体" w:cs="Times New Roman"/>
      <w:sz w:val="20"/>
    </w:rPr>
  </w:style>
  <w:style w:type="character" w:styleId="161">
    <w:name w:val="annotation reference"/>
    <w:basedOn w:val="148"/>
    <w:qFormat/>
    <w:uiPriority w:val="0"/>
    <w:rPr>
      <w:rFonts w:ascii="GWZT-EN" w:hAnsi="Calibri" w:eastAsia="宋体" w:cs="Times New Roman"/>
      <w:sz w:val="21"/>
    </w:rPr>
  </w:style>
  <w:style w:type="character" w:styleId="162">
    <w:name w:val="HTML Cite"/>
    <w:basedOn w:val="148"/>
    <w:qFormat/>
    <w:uiPriority w:val="0"/>
    <w:rPr>
      <w:rFonts w:ascii="GWZT-EN" w:hAnsi="Calibri" w:eastAsia="宋体" w:cs="Times New Roman"/>
      <w:i/>
    </w:rPr>
  </w:style>
  <w:style w:type="character" w:styleId="163">
    <w:name w:val="footnote reference"/>
    <w:basedOn w:val="148"/>
    <w:qFormat/>
    <w:uiPriority w:val="0"/>
    <w:rPr>
      <w:rFonts w:ascii="GWZT-EN" w:hAnsi="Calibri" w:eastAsia="宋体" w:cs="Times New Roman"/>
      <w:vertAlign w:val="superscript"/>
    </w:rPr>
  </w:style>
  <w:style w:type="character" w:styleId="164">
    <w:name w:val="HTML Keyboard"/>
    <w:basedOn w:val="148"/>
    <w:qFormat/>
    <w:uiPriority w:val="0"/>
    <w:rPr>
      <w:rFonts w:ascii="GWZT-EN" w:hAnsi="Courier New" w:eastAsia="宋体" w:cs="Times New Roman"/>
      <w:sz w:val="20"/>
    </w:rPr>
  </w:style>
  <w:style w:type="character" w:styleId="165">
    <w:name w:val="HTML Sample"/>
    <w:basedOn w:val="148"/>
    <w:qFormat/>
    <w:uiPriority w:val="0"/>
    <w:rPr>
      <w:rFonts w:ascii="GWZT-EN" w:hAnsi="Courier New"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2104</Words>
  <Characters>2184</Characters>
  <Lines>0</Lines>
  <Paragraphs>0</Paragraphs>
  <TotalTime>0</TotalTime>
  <ScaleCrop>false</ScaleCrop>
  <LinksUpToDate>false</LinksUpToDate>
  <CharactersWithSpaces>2271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2025-01-17T01:30:00Z</dcterms:created>
  <dc:creator>Administrator</dc:creator>
  <cp:lastModifiedBy>要什么自行车</cp:lastModifiedBy>
  <cp:lastPrinted>2025-03-07T07:02:00Z</cp:lastPrinted>
  <dcterms:modified xsi:type="dcterms:W3CDTF">2025-12-01T09:28:26Z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eyJoZGlkIjoiOTRkNDgxY2Y3MTc2MzI3ZWVjMDY4MzkzZGJmODk1NjAiLCJ1c2VySWQiOiI2NzcyMjg0OTIifQ==</vt:lpwstr>
  </property>
  <property fmtid="{D5CDD505-2E9C-101B-9397-08002B2CF9AE}" pid="4" name="ICV">
    <vt:lpwstr>FEC90F3671954F0FA3107DC65F7975D4_12</vt:lpwstr>
  </property>
</Properties>
</file>