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D47C">
      <w:pPr>
        <w:overflowPunct w:val="0"/>
        <w:adjustRightInd w:val="0"/>
        <w:snapToGrid w:val="0"/>
        <w:spacing w:line="616" w:lineRule="exact"/>
        <w:jc w:val="center"/>
        <w:rPr>
          <w:rFonts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</w:pPr>
      <w:r>
        <w:rPr>
          <w:rFonts w:hint="eastAsia"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>政</w:t>
      </w:r>
      <w:r>
        <w:rPr>
          <w:rFonts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 xml:space="preserve"> </w:t>
      </w:r>
      <w:r>
        <w:rPr>
          <w:rFonts w:hint="eastAsia"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>府</w:t>
      </w:r>
      <w:r>
        <w:rPr>
          <w:rFonts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 xml:space="preserve"> </w:t>
      </w:r>
      <w:r>
        <w:rPr>
          <w:rFonts w:hint="eastAsia"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>工</w:t>
      </w:r>
      <w:r>
        <w:rPr>
          <w:rFonts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 xml:space="preserve"> </w:t>
      </w:r>
      <w:r>
        <w:rPr>
          <w:rFonts w:hint="eastAsia"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>作</w:t>
      </w:r>
      <w:r>
        <w:rPr>
          <w:rFonts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 xml:space="preserve"> </w:t>
      </w:r>
      <w:r>
        <w:rPr>
          <w:rFonts w:hint="eastAsia"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>报</w:t>
      </w:r>
      <w:r>
        <w:rPr>
          <w:rFonts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 xml:space="preserve"> </w:t>
      </w:r>
      <w:r>
        <w:rPr>
          <w:rFonts w:hint="eastAsia" w:ascii="宋体" w:hAnsi="宋体" w:eastAsia="方正小标宋简体" w:cs="Times New Roman"/>
          <w:b w:val="0"/>
          <w:bCs/>
          <w:color w:val="000000" w:themeColor="text1"/>
          <w:sz w:val="44"/>
          <w:szCs w:val="44"/>
        </w:rPr>
        <w:t>告</w:t>
      </w:r>
    </w:p>
    <w:p w14:paraId="1366A0B0">
      <w:pPr>
        <w:pStyle w:val="5"/>
        <w:overflowPunct w:val="0"/>
        <w:adjustRightInd w:val="0"/>
        <w:snapToGrid w:val="0"/>
        <w:spacing w:after="0" w:line="616" w:lineRule="exact"/>
        <w:jc w:val="center"/>
        <w:outlineLvl w:val="1"/>
        <w:rPr>
          <w:rFonts w:hint="eastAsia" w:ascii="宋体" w:hAnsi="宋体" w:eastAsia="方正楷体简体" w:cs="Times New Roman"/>
          <w:b w:val="0"/>
          <w:bCs/>
          <w:color w:val="000000" w:themeColor="text1"/>
          <w:sz w:val="32"/>
          <w:szCs w:val="32"/>
        </w:rPr>
      </w:pPr>
      <w:r>
        <w:rPr>
          <w:rFonts w:hint="eastAsia" w:ascii="宋体" w:hAnsi="宋体" w:eastAsia="方正楷体简体" w:cs="Times New Roman"/>
          <w:b w:val="0"/>
          <w:bCs/>
          <w:color w:val="000000" w:themeColor="text1"/>
          <w:sz w:val="32"/>
          <w:szCs w:val="32"/>
        </w:rPr>
        <w:t>——2021年1月24日在钢城区第十八届</w:t>
      </w:r>
    </w:p>
    <w:p w14:paraId="47202192">
      <w:pPr>
        <w:pStyle w:val="5"/>
        <w:overflowPunct w:val="0"/>
        <w:adjustRightInd w:val="0"/>
        <w:snapToGrid w:val="0"/>
        <w:spacing w:after="0" w:line="616" w:lineRule="exact"/>
        <w:jc w:val="center"/>
        <w:outlineLvl w:val="1"/>
        <w:rPr>
          <w:rFonts w:hint="eastAsia" w:ascii="宋体" w:hAnsi="宋体" w:eastAsia="方正楷体简体" w:cs="Times New Roman"/>
          <w:b w:val="0"/>
          <w:bCs/>
          <w:color w:val="000000" w:themeColor="text1"/>
          <w:sz w:val="32"/>
          <w:szCs w:val="32"/>
        </w:rPr>
      </w:pPr>
      <w:r>
        <w:rPr>
          <w:rFonts w:hint="eastAsia" w:ascii="宋体" w:hAnsi="宋体" w:eastAsia="方正楷体简体" w:cs="Times New Roman"/>
          <w:b w:val="0"/>
          <w:bCs/>
          <w:color w:val="000000" w:themeColor="text1"/>
          <w:sz w:val="32"/>
          <w:szCs w:val="32"/>
        </w:rPr>
        <w:t>人民代表大会第五次会议上</w:t>
      </w:r>
    </w:p>
    <w:p w14:paraId="0E5EBF1B">
      <w:pPr>
        <w:pStyle w:val="5"/>
        <w:overflowPunct w:val="0"/>
        <w:adjustRightInd w:val="0"/>
        <w:snapToGrid w:val="0"/>
        <w:spacing w:after="0" w:line="616" w:lineRule="exact"/>
        <w:jc w:val="center"/>
        <w:outlineLvl w:val="1"/>
        <w:rPr>
          <w:rFonts w:hint="eastAsia" w:ascii="宋体" w:hAnsi="宋体" w:eastAsia="方正楷体简体" w:cs="Times New Roman"/>
          <w:b w:val="0"/>
          <w:bCs/>
          <w:color w:val="000000" w:themeColor="text1"/>
          <w:sz w:val="32"/>
          <w:szCs w:val="32"/>
        </w:rPr>
      </w:pPr>
      <w:r>
        <w:rPr>
          <w:rFonts w:hint="eastAsia" w:ascii="宋体" w:hAnsi="宋体" w:eastAsia="方正楷体简体" w:cs="Times New Roman"/>
          <w:b w:val="0"/>
          <w:bCs/>
          <w:color w:val="000000" w:themeColor="text1"/>
          <w:sz w:val="32"/>
          <w:szCs w:val="32"/>
        </w:rPr>
        <w:t>钢城区区长  郅 颂</w:t>
      </w:r>
    </w:p>
    <w:p w14:paraId="42CA8CBB">
      <w:pPr>
        <w:pStyle w:val="8"/>
        <w:widowControl w:val="0"/>
        <w:adjustRightInd w:val="0"/>
        <w:snapToGrid w:val="0"/>
        <w:spacing w:before="0" w:after="0" w:line="560" w:lineRule="exact"/>
        <w:ind w:firstLine="640" w:firstLineChars="200"/>
        <w:rPr>
          <w:rFonts w:ascii="新宋体" w:hAnsi="新宋体" w:eastAsia="仿宋_GB2312"/>
          <w:b w:val="0"/>
          <w:bCs w:val="0"/>
          <w:color w:val="000000"/>
          <w:sz w:val="32"/>
          <w:szCs w:val="32"/>
        </w:rPr>
      </w:pPr>
    </w:p>
    <w:p w14:paraId="6BB45EFC">
      <w:pPr>
        <w:pStyle w:val="8"/>
        <w:widowControl w:val="0"/>
        <w:adjustRightInd w:val="0"/>
        <w:snapToGrid w:val="0"/>
        <w:spacing w:before="0" w:after="0" w:line="616" w:lineRule="exact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各位代表：</w:t>
      </w:r>
    </w:p>
    <w:p w14:paraId="44042902">
      <w:pPr>
        <w:pStyle w:val="8"/>
        <w:widowControl w:val="0"/>
        <w:adjustRightInd w:val="0"/>
        <w:snapToGrid w:val="0"/>
        <w:spacing w:before="0" w:after="0"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现在，我代表区人民政府，向大会报告工作，请予审议，并请各位政协委员和其他列席会议的同志提出意见。</w:t>
      </w:r>
    </w:p>
    <w:p w14:paraId="38C6326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16" w:lineRule="exact"/>
        <w:ind w:firstLine="640" w:firstLineChars="200"/>
        <w:jc w:val="left"/>
        <w:textAlignment w:val="auto"/>
        <w:rPr>
          <w:rFonts w:hint="eastAsia" w:ascii="宋体" w:hAnsi="宋体" w:eastAsia="黑体" w:cs="Times New Roman"/>
          <w:b w:val="0"/>
          <w:bCs/>
          <w:color w:val="000000" w:themeColor="text1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黑体" w:cs="Times New Roman"/>
          <w:b w:val="0"/>
          <w:bCs/>
          <w:color w:val="000000" w:themeColor="text1"/>
          <w:kern w:val="2"/>
          <w:sz w:val="32"/>
          <w:szCs w:val="24"/>
          <w:lang w:val="en-US" w:eastAsia="zh-CN" w:bidi="ar-SA"/>
        </w:rPr>
        <w:t>一、2020年及“十三五”时期工作回顾</w:t>
      </w:r>
    </w:p>
    <w:p w14:paraId="15246BD9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2020年是极不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寻常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的一年。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面对错综复杂的形势、艰巨繁重的改革发展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稳定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任务，特别是新冠肺炎疫情的严重冲击，我们坚持以习近平新时代中国特色社会主义思想为指导，坚决贯彻落实党的十九大和十九届二中、三中、四中、五中全会精神，在市委、市政府的坚强领导下，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按照区委“1+565”总体工作思路，团结带领全区人民，坚定信心，克难前行，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统筹推进疫情防控和经济社会发展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，稳住了经济基本盘，巩固了社会基本面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预计地区生产总值完成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300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一般公共预算收入完成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21.3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社会消费品零售总额完成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87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亿元，城乡居民人均可支配收入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分别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达到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4.5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万元、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2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万元。</w:t>
      </w:r>
    </w:p>
    <w:p w14:paraId="0471C241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新动能加速成长。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深入推进工业强区战略，山钢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股份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新旧动能转换项目列入省重大建设项目，2座480平方米烧结机建成投产，1号3800立方米高炉完成主体，金雷海上风电主轴项目列入省新旧动能转换优选项目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，汇锋汽车部件产业园实现当年投资、当年建成，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精品钢产业集群主营业务收入达到1200亿元。我区入选全省钢结构建筑装配式住宅产业集中示范区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新增规模以上工业企业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26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家，全区规模以上工业实现产值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790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亿元、增加值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133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亿元，分别增长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6.7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%、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9.3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%。新增高新技术企业15家，高新技术产业产值占比提高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1.5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个百分点。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39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个市、区重点项目完成投资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105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工业投资完成62亿元，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技改投资完成4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8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出台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“工业33条”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“商贸6条”等惠企政策，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对企业的奖补资金达到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1.12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亿元。新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发展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营业收入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过亿元企业5家、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过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亿元企业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2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家，培育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省市制造业单项冠军企业2家、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省级“专精特新”中小企业4家，打造市级智能制造标杆企业4家。</w:t>
      </w:r>
    </w:p>
    <w:p w14:paraId="61D59BA5">
      <w:pPr>
        <w:adjustRightInd w:val="0"/>
        <w:snapToGrid w:val="0"/>
        <w:spacing w:line="616" w:lineRule="exact"/>
        <w:ind w:firstLine="640" w:firstLineChars="200"/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城市</w:t>
      </w:r>
      <w:r>
        <w:rPr>
          <w:rFonts w:hint="eastAsia"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功能明显提升</w:t>
      </w: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聘请同济大学对国土空间规划先行研究，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新一轮国土空间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规划编制取得积极进展，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列入全市第一批国土空间规划试点单位。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综合服务中心投入使用，科创中心完成基础，文体中心开工建设，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特色钢桥市政设施改造加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速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推进。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  <w:lang w:val="zh-CN"/>
        </w:rPr>
        <w:t>济莱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pacing w:val="2"/>
          <w:sz w:val="32"/>
          <w:szCs w:val="32"/>
          <w:lang w:val="zh-CN"/>
        </w:rPr>
        <w:t>高铁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pacing w:val="2"/>
          <w:sz w:val="32"/>
          <w:szCs w:val="32"/>
          <w:lang w:val="zh-CN"/>
        </w:rPr>
        <w:t>沿线桩桥、隧道全面施工，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钢城站完成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规划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策划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方案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和场平工程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青兰高速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、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京沪高速钢城段竣工通车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完成永兴路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、莱钢大道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等道路改造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35公里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，消除黑灯路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段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38公里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，新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公交站亭57座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建设5G基站123个。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实施雨污分流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70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公里，铺设天然气管道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14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公里，新增供暖面积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26万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平方米，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建成城市公厕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6座。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新成立9个城市社区，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完成莱钢25个小区、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1.8万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户的水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电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暖改造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陈家庄、洪沟社区8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45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套安置房交付使用。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拆违拆临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60.8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万平方米，整治城市立面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2.6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万平方米，亮化楼体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1.7万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平方米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，建成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垃圾分类示范点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13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个。建设花景大道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5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条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打造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公园游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园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3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个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新增绿化面积37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万平方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米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持续开展文明城市和卫生城市创建，文明程度明显提升。</w:t>
      </w:r>
    </w:p>
    <w:p w14:paraId="15A6475D">
      <w:pPr>
        <w:pStyle w:val="2"/>
        <w:adjustRightInd w:val="0"/>
        <w:snapToGrid w:val="0"/>
        <w:spacing w:line="616" w:lineRule="exact"/>
        <w:ind w:firstLine="643"/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乡村振兴深入推进。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省级现代农业产业园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加快建设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，实施产业项目88个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棋山艾乡创建为市级田园综合体。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认证“三品一标”农产品24个，发展高标准基本农田1万亩。新建改造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提升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“四好农村路”137公里，完成174个村的通户道路硬化。铺设供水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主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管网224公里，金水河水厂建成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使用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联网供水207个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村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实现城乡供水一体化，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老百姓喝上了优质自来水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。49个村用上天然气，完成清洁供暖1.4万户。新建农村公厕66座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农村改厕2400户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完成92个村的生活污水治理。创建省级美丽乡村示范村3个、乡村振兴齐鲁样板村5个、省级卫生村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32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个。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辛庄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街道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创建为全国森林康养基地。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柳桥峪村获评全国文明村。</w:t>
      </w:r>
    </w:p>
    <w:p w14:paraId="54EAFBC6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发展活力显著增强。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区政务服务中心投入使用，三级便民服务网络实现全覆盖。“一次办成”改革深入推进，84项审批事项实现一窗通办，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20个行业实现准入后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一证准营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”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,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企业开办审批时限压缩在半个工作日之内，审批服务事项网上可办率达100%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涉企审批事项100%容缺受理，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山钢股份100吨转炉连铸项目实现“拿地即开工”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。新注册私营企业1360家、个体工商户3360户、专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业合作社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60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家。招引项目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65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个，引进市外投资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56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亿元。实际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使用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外资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90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6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万美元。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成立高层次人才发展促进会，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设立专项资金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3000万元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引进各类高层次人才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109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人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，培育高技能人才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281人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新发展省级科研平台10家。新增授权发明专利85项，技术合同成交额达到7.1亿元。争取中央预算内投资项目9个、专项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债券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项目5个，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获得扶持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资金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11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2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亿元。全年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为企业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减税降费11亿元，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减免社保费用2.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45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亿元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。事业单位改革稳步推进。经济开发区体制机制改革全面完成。颜庄、辛庄撤镇设街道，实现全域街道化。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与新泰市、沂源县签订战略合作协议，共同推进产业融合发展、交通设施互联互通、文旅资源共建共享。</w:t>
      </w:r>
    </w:p>
    <w:p w14:paraId="0F662AC1">
      <w:pPr>
        <w:adjustRightInd w:val="0"/>
        <w:snapToGrid w:val="0"/>
        <w:spacing w:line="616" w:lineRule="exact"/>
        <w:ind w:firstLine="640" w:firstLineChars="200"/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生态环境大幅改善。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山钢股份实施全流程超低排放改造，全面实现环保绩效创A保B目标。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建成50处空气自动检测微站。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完成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51家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有机挥发物排放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企业整治，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淘汰国三及以下柴油货车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507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辆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严格治理150个扬尘点位和堆场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绿化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覆盖裸土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155万平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方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米，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城市道路机械化保洁、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渣土密闭清运成为常态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清运煤矸石387万方。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环境空气质量综合指数同比改善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5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.5%，优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  <w:shd w:val="clear" w:color="auto" w:fill="FFFFFF"/>
        </w:rPr>
        <w:t>良天数增加7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  <w:shd w:val="clear" w:color="auto" w:fill="FFFFFF"/>
        </w:rPr>
        <w:t>2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  <w:shd w:val="clear" w:color="auto" w:fill="FFFFFF"/>
        </w:rPr>
        <w:t>天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  <w:shd w:val="clear" w:color="auto" w:fill="FFFFFF"/>
        </w:rPr>
        <w:t>,改善幅度在全省区县排名中位居前列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  <w:lang w:val="zh-CN"/>
        </w:rPr>
        <w:t>。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新建污水主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pacing w:val="-4"/>
          <w:w w:val="99"/>
          <w:sz w:val="32"/>
          <w:szCs w:val="32"/>
        </w:rPr>
        <w:t>管网30公里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pacing w:val="-4"/>
          <w:w w:val="99"/>
          <w:sz w:val="32"/>
          <w:szCs w:val="32"/>
        </w:rPr>
        <w:t>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pacing w:val="-4"/>
          <w:w w:val="99"/>
          <w:sz w:val="32"/>
          <w:szCs w:val="32"/>
          <w:lang w:val="zh-CN"/>
        </w:rPr>
        <w:t>完成区污水处理厂一期提标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w w:val="99"/>
          <w:sz w:val="32"/>
          <w:szCs w:val="32"/>
          <w:lang w:val="zh-CN"/>
        </w:rPr>
        <w:t>改造，第二污水处理厂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w w:val="99"/>
          <w:sz w:val="32"/>
          <w:szCs w:val="32"/>
        </w:rPr>
        <w:t>投入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w w:val="99"/>
          <w:sz w:val="32"/>
          <w:szCs w:val="32"/>
          <w:lang w:val="zh-CN"/>
        </w:rPr>
        <w:t>运营。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完成大汶河颜庄、里辛段生态修复13公里，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综合整治盘龙河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7公里，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小流域治理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7平方公里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。饮用水水源地和出境断面水质稳定达标。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植树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造林1.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5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万亩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治理采煤塌陷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3.1万亩，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矿山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生态修复1.3万亩，建成5处绿色矿山。</w:t>
      </w:r>
    </w:p>
    <w:p w14:paraId="7E24812C">
      <w:pPr>
        <w:adjustRightInd w:val="0"/>
        <w:snapToGrid w:val="0"/>
        <w:spacing w:line="616" w:lineRule="exact"/>
        <w:ind w:firstLine="624" w:firstLineChars="200"/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pacing w:val="-4"/>
          <w:kern w:val="0"/>
          <w:sz w:val="32"/>
          <w:szCs w:val="32"/>
        </w:rPr>
        <w:t>民生福祉持续增进。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民生政策与省会标准等高补齐，全年民生支出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19.5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亿元，占财政支出的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80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%。</w:t>
      </w:r>
      <w:r>
        <w:rPr>
          <w:rStyle w:val="11"/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脱贫攻坚高质量通过省、市评估验收。</w:t>
      </w:r>
      <w:r>
        <w:rPr>
          <w:rStyle w:val="11"/>
          <w:rFonts w:ascii="新宋体" w:hAnsi="新宋体" w:eastAsia="方正仿宋简体"/>
          <w:b w:val="0"/>
          <w:bCs w:val="0"/>
          <w:color w:val="000000"/>
          <w:sz w:val="32"/>
          <w:szCs w:val="32"/>
        </w:rPr>
        <w:t>抓实抓细常态化疫情防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控，保持了“零输入、零疑似、零确诊”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的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良好态势，保障了全区人民的生命健康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安全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。为民办“十件实事”全部完成。新增城镇就业5100人，农村劳动力转移就业3600人。发放稳岗补贴1060万元，落实小额贷款和创业补贴6300万元。启动建设区养老服务中心，建成街道综合养老服务中心1处、农村幸福院96家。新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建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幸福食堂149家，在全省率先实现困难群众生活照料全覆盖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，获评全省社会救助领域优秀案例。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城乡低保每人每月提高136元、157元，城市特困人员供养生活补助每人每月提高204元。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实施残疾人家庭无障碍改造346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w w:val="98"/>
          <w:sz w:val="32"/>
          <w:szCs w:val="32"/>
        </w:rPr>
        <w:t>户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w w:val="98"/>
          <w:sz w:val="32"/>
          <w:szCs w:val="32"/>
        </w:rPr>
        <w:t>。开展贫困儿童关爱活动，建成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w w:val="98"/>
          <w:sz w:val="32"/>
          <w:szCs w:val="32"/>
        </w:rPr>
        <w:t>“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w w:val="98"/>
          <w:sz w:val="32"/>
          <w:szCs w:val="32"/>
        </w:rPr>
        <w:t>希望小屋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w w:val="98"/>
          <w:sz w:val="32"/>
          <w:szCs w:val="32"/>
        </w:rPr>
        <w:t>”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w w:val="98"/>
          <w:sz w:val="32"/>
          <w:szCs w:val="32"/>
        </w:rPr>
        <w:t>19处。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w w:val="98"/>
          <w:sz w:val="32"/>
          <w:szCs w:val="32"/>
        </w:rPr>
        <w:t>新增“出彩人家”示范户3716户。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改造提升社区党群服务中心11处。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建成公益性公墓2处。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创建国家示范型退役军人服务中心（站）6个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。撤并小学6所，新建幼儿园3所。教师待遇和学校建设实现区级财政统筹。启动区中医医院和疾控中心建设，市第二妇幼保健院钢城分院挂牌启用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，建成标准化卫生室20个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。定点医疗机构实现异地联网就医结算，建成8家医保工作站。新建泉城书房1处，打造儒学讲堂1座。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建成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档案馆、方志馆。“七五”普法任务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全面完成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。第七次人口普查取得阶段性成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果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。扎实开展安全生产专项整治三年行动，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五年以上信访积案全部清零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全面打好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扫黑除恶专项斗争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收官战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，社会保持和谐稳定。</w:t>
      </w:r>
    </w:p>
    <w:p w14:paraId="56ABA46B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自身建设富有成效。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巩固拓展“不忘初心、牢记使命”主题教育成果，政府系统党的建设全面加强。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坚持区委领导，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自觉接受区人大、区政协和社会各界监督，办理人大代表建议81件、政协委员提案108件。制定出台区政府重大行政决策程序规定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区政府党组工作规则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  <w:lang w:val="zh-CN"/>
        </w:rPr>
        <w:t>重大事项请示报告制度，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严格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按照法定权限、规则、程序履行职责、行使权力。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扎实做好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12345热线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办理，实行亮牌督办制度，受理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市民诉求3.9万件，群众满意率98.5%。认真抓好省委巡视反馈问题整改。深入推进党风廉政建设，严格落实中央八项规定及其实施细则精神，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政风行风持续好转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</w:p>
    <w:p w14:paraId="286BBB06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各位代表，2020年是“十三五”规划收官之年。“十三五”时期，我们紧紧围绕全面建成小康社会这一奋斗目标，抢抓济莱区划调整重大历史机遇，开拓创新，砥砺前行，全力以赴推进经济社会发展，人均生产总值位居全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前列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，综合实力跃上新台阶。开工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产业项目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270个，竣工投产210个，形成投资520亿元，发展基础更加坚实。12个省、市贫困村摘帽退出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,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1526户建档立卡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贫困户稳定脱贫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,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脱贫攻坚取得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决定性成果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。加大污染防治力度，全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力打好蓝天、碧水、净土攻坚战，空气优良天数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逐年增加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，生态环境明显改善。城乡居民人均可支配收入年均增长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6.4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%、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7.4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%，基本医疗保险覆盖率达到99.7%，养老保险参保人数达到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19.5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万人，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教育教学质量显著提升，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公共卫生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服务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逐步健全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,社会治理体系更加完善,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人民群众获得感幸福感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安全感不断增强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</w:p>
    <w:p w14:paraId="750EF3A2">
      <w:pPr>
        <w:overflowPunct w:val="0"/>
        <w:topLinePunct/>
        <w:autoSpaceDE w:val="0"/>
        <w:autoSpaceDN w:val="0"/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各位代表，过去五年成绩的取得，是市委、市政府和区委正确领导的结果，是区人大、区政协监督支持的结果，是全区上下团结实干的结果。在此，我代表区人民政府，向全区广大干部群众，向人大代表、政协委员、各民主党派、工商联、无党派人士、人民团体和离退休干部，向奋战在抗击疫情一线的医务工作者、党员干部、职工群众，向所有关心支持钢城发展的各界朋友，表示衷心的感谢！</w:t>
      </w:r>
    </w:p>
    <w:p w14:paraId="0B3AB446">
      <w:pPr>
        <w:pStyle w:val="2"/>
        <w:adjustRightInd w:val="0"/>
        <w:snapToGrid w:val="0"/>
        <w:spacing w:line="616" w:lineRule="exact"/>
        <w:ind w:firstLine="643"/>
        <w:rPr>
          <w:rFonts w:ascii="新宋体" w:hAnsi="新宋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同时，我们也清醒认识到，我区经济社会发展还存在不少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问题和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困难：一是资源要素趋紧，转型发展刻不容缓。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资金、土地、能耗、煤耗等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要素制约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明显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，生态环境容量接近上限，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高质量发展势在必行。二是经济结构不够合理，制约了发展效率。一二三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产业比例不协调，工业一业独大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、层次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不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高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，农业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、服务业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占比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较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小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、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基础薄弱，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特别是生产性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服务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业发展滞后，生活性服务业缺少且档次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较低。三是社会治理水平不高，与满足人民群众对美好生活的向往有差距。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城乡建设存在不少短板，基础设施配套相对滞后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,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社会治理方式比较粗放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,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医疗、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供暖、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教育、养老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等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公共服务体系存有薄弱环节。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四是政府系统部分干部专业素养有所欠缺，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破解经济发展难题的办法不多、路子不广，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工作作风也需要进一步转变。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对这些问题，我们将勇于面对，认真解决。</w:t>
      </w:r>
    </w:p>
    <w:p w14:paraId="3C0B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6" w:lineRule="exact"/>
        <w:ind w:firstLine="640" w:firstLineChars="200"/>
        <w:jc w:val="left"/>
        <w:textAlignment w:val="auto"/>
        <w:rPr>
          <w:rFonts w:hint="eastAsia" w:ascii="宋体" w:hAnsi="宋体" w:eastAsia="黑体" w:cs="Times New Roman"/>
          <w:b w:val="0"/>
          <w:bCs/>
          <w:color w:val="000000" w:themeColor="text1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黑体" w:cs="Times New Roman"/>
          <w:b w:val="0"/>
          <w:bCs/>
          <w:color w:val="000000" w:themeColor="text1"/>
          <w:kern w:val="2"/>
          <w:sz w:val="32"/>
          <w:szCs w:val="24"/>
          <w:lang w:val="en-US" w:eastAsia="zh-CN" w:bidi="ar-SA"/>
        </w:rPr>
        <w:t>二、“十四五”时期目标任务和2021年工作安排</w:t>
      </w:r>
    </w:p>
    <w:p w14:paraId="1C111E26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各位代表，“十四五”时期是我国全面建成小康社会、实现第一个百年奋斗目标之后，乘势而上开启全面建设社会主义现代化国家新征程、向第二个百年奋斗目标进军的第一个五年。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纵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观未来五年，我国已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转向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高质量发展阶段，经济长期向好、市场空间广阔、发展韧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性强劲、社会大局稳定，继续发展具有多方面的优势和条件。特别是黄河流域生态保护和高质量发展战略的推进实施，更是把济南放在了国家发展大局、生态文明建设全局、区域协调发展布局中高点定位。省委、省政府实施“强省会”战略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支持济南建设国家中心城市，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省市一体化推进济南加快发展，这些都为钢城发展带来了难得的机遇。我们要深刻认识我国社会主要矛盾变化带来的新特征新要求，准确把握省委、省政府对省会发展的新目标新定位，切实增强机遇意识和风险意识，保持战略定力，集中精力办好自己的事情，全力以赴展现新作为、干出新成效、实现新跨越。</w:t>
      </w:r>
    </w:p>
    <w:p w14:paraId="14824F7B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今后五年，我们要</w:t>
      </w:r>
      <w:r>
        <w:rPr>
          <w:rFonts w:hint="eastAsia" w:ascii="新宋体" w:hAnsi="新宋体" w:eastAsia="黑体" w:cs="黑体"/>
          <w:b w:val="0"/>
          <w:bCs w:val="0"/>
          <w:color w:val="000000"/>
          <w:sz w:val="32"/>
          <w:szCs w:val="32"/>
        </w:rPr>
        <w:t>坚持以习近平新时代中国特色社会主义思想为指导，深入贯彻党的十九大和十九届二中、三中、四中、五中全会精神，坚持稳中求进工作总基调，立足新发展阶段，坚持新发展理念，主动融入新发展格局，以推动高质量发展为主题，</w:t>
      </w:r>
      <w:r>
        <w:rPr>
          <w:rFonts w:hint="eastAsia" w:ascii="新宋体" w:hAnsi="新宋体" w:eastAsia="黑体" w:cs="黑体"/>
          <w:b w:val="0"/>
          <w:bCs w:val="0"/>
          <w:color w:val="000000"/>
          <w:w w:val="96"/>
          <w:sz w:val="32"/>
          <w:szCs w:val="32"/>
        </w:rPr>
        <w:t>以深化供给侧结构性改革为主线，以改革创新为根本动力，以满足人民日益增长的美好生活需要为根本目的，</w:t>
      </w:r>
      <w:r>
        <w:rPr>
          <w:rFonts w:hint="eastAsia" w:ascii="新宋体" w:hAnsi="新宋体" w:eastAsia="黑体" w:cs="黑体"/>
          <w:b w:val="0"/>
          <w:bCs w:val="0"/>
          <w:color w:val="000000"/>
          <w:sz w:val="32"/>
          <w:szCs w:val="32"/>
        </w:rPr>
        <w:t>坚持工业强区战略，着力构建现代化经济体系，持续提升社会治理效能，为加快建设富强和谐绿色新钢城、新时代现代化强省会的“南翼增长极”奠定坚实基础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</w:p>
    <w:p w14:paraId="56F84C5B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做好“十四五”时期工作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我们</w:t>
      </w:r>
      <w:r>
        <w:rPr>
          <w:rFonts w:hint="eastAsia" w:ascii="新宋体" w:hAnsi="新宋体" w:eastAsia="黑体" w:cs="黑体"/>
          <w:b w:val="0"/>
          <w:bCs w:val="0"/>
          <w:color w:val="000000"/>
          <w:sz w:val="32"/>
          <w:szCs w:val="32"/>
        </w:rPr>
        <w:t>必须牢牢把握高质量发展这个根本要求。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坚定不移贯彻落实新发展理念，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坚持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把发展经济的着力点放在实体经济上，深入实施工业强区战略，提升精品钢、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装配式建筑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等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优势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产业竞争力，培育壮大新材料、氢能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源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等战略性新兴产业，推动现代服务业与先进制造业、现代农业深度融合，加快构建现代产业体系。</w:t>
      </w:r>
      <w:r>
        <w:rPr>
          <w:rFonts w:hint="eastAsia" w:ascii="新宋体" w:hAnsi="新宋体" w:eastAsia="黑体" w:cs="黑体"/>
          <w:b w:val="0"/>
          <w:bCs w:val="0"/>
          <w:color w:val="000000"/>
          <w:sz w:val="32"/>
          <w:szCs w:val="32"/>
        </w:rPr>
        <w:t>必须牢牢把握科技创新这个核心地位。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坚持把创新摆在发展全局的核心位置，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大力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实施创新驱动发展战略，加快推进科创中心等载体建设，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鼓励企业加大研发投入，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积极争取一批科技创新工程，建立以企业为主体、市场为导向、产学研深度融合的技术创新体系。</w:t>
      </w:r>
      <w:r>
        <w:rPr>
          <w:rFonts w:hint="eastAsia" w:ascii="新宋体" w:hAnsi="新宋体" w:eastAsia="黑体" w:cs="黑体"/>
          <w:b w:val="0"/>
          <w:bCs w:val="0"/>
          <w:color w:val="000000"/>
          <w:sz w:val="32"/>
          <w:szCs w:val="32"/>
        </w:rPr>
        <w:t>必须牢牢把握改善民生这个最终目的。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坚持人民主体地位，坚持共同富裕方向，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恪守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“群众之事无小事”的为民情怀，牢记民生是为政之要，从群众牵肠挂肚的事情干起，从群众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不满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抱怨的事情改起，努力为群众办实事、做好事、解难事。</w:t>
      </w:r>
      <w:r>
        <w:rPr>
          <w:rFonts w:hint="eastAsia" w:ascii="新宋体" w:hAnsi="新宋体" w:eastAsia="黑体" w:cs="黑体"/>
          <w:b w:val="0"/>
          <w:bCs w:val="0"/>
          <w:color w:val="000000"/>
          <w:spacing w:val="6"/>
          <w:sz w:val="32"/>
          <w:szCs w:val="32"/>
        </w:rPr>
        <w:t>必须</w:t>
      </w:r>
      <w:r>
        <w:rPr>
          <w:rFonts w:hint="eastAsia" w:ascii="新宋体" w:hAnsi="新宋体" w:eastAsia="黑体" w:cs="黑体"/>
          <w:b w:val="0"/>
          <w:bCs w:val="0"/>
          <w:color w:val="000000"/>
          <w:spacing w:val="-4"/>
          <w:sz w:val="32"/>
          <w:szCs w:val="32"/>
        </w:rPr>
        <w:t>牢牢把握有效落实这个导向要求。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坚持目标导向、结果导向，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以全国社会治安防控体系建设标准化城市、全国县域节水型社会、省级生态文明建设示范区等创建活动为抓手，</w:t>
      </w:r>
      <w:r>
        <w:rPr>
          <w:rFonts w:hint="eastAsia" w:ascii="新宋体" w:hAnsi="新宋体" w:eastAsia="方正仿宋简体" w:cs="方正仿宋简体"/>
          <w:b w:val="0"/>
          <w:bCs w:val="0"/>
          <w:sz w:val="32"/>
          <w:szCs w:val="32"/>
        </w:rPr>
        <w:t>比作风、比干劲、比落实，在全区上下形成同向发力、创先争优、</w:t>
      </w:r>
      <w:r>
        <w:rPr>
          <w:rFonts w:hint="eastAsia" w:ascii="新宋体" w:hAnsi="新宋体" w:eastAsia="方正仿宋简体" w:cs="方正仿宋简体"/>
          <w:b w:val="0"/>
          <w:bCs w:val="0"/>
          <w:w w:val="101"/>
          <w:sz w:val="32"/>
          <w:szCs w:val="32"/>
        </w:rPr>
        <w:t>奋力拼搏的浓厚氛围。</w:t>
      </w:r>
      <w:r>
        <w:rPr>
          <w:rFonts w:hint="eastAsia" w:ascii="新宋体" w:hAnsi="新宋体" w:eastAsia="黑体" w:cs="黑体"/>
          <w:b w:val="0"/>
          <w:bCs w:val="0"/>
          <w:color w:val="000000"/>
          <w:w w:val="101"/>
          <w:sz w:val="32"/>
          <w:szCs w:val="32"/>
        </w:rPr>
        <w:t>必须牢牢把握系统观念这个工作方法。</w:t>
      </w:r>
      <w:r>
        <w:rPr>
          <w:rFonts w:ascii="新宋体" w:hAnsi="新宋体" w:eastAsia="方正仿宋简体"/>
          <w:b w:val="0"/>
          <w:bCs w:val="0"/>
          <w:color w:val="000000"/>
          <w:w w:val="101"/>
          <w:sz w:val="32"/>
          <w:szCs w:val="32"/>
        </w:rPr>
        <w:t>加强前瞻性思考、全局性谋划、战略性布局、整体性推进，坚持全区</w:t>
      </w:r>
      <w:r>
        <w:rPr>
          <w:rFonts w:hint="eastAsia" w:ascii="新宋体" w:hAnsi="新宋体" w:eastAsia="方正仿宋简体"/>
          <w:b w:val="0"/>
          <w:bCs w:val="0"/>
          <w:color w:val="000000"/>
          <w:w w:val="101"/>
          <w:sz w:val="32"/>
          <w:szCs w:val="32"/>
        </w:rPr>
        <w:t>“</w:t>
      </w:r>
      <w:r>
        <w:rPr>
          <w:rFonts w:ascii="新宋体" w:hAnsi="新宋体" w:eastAsia="方正仿宋简体"/>
          <w:b w:val="0"/>
          <w:bCs w:val="0"/>
          <w:color w:val="000000"/>
          <w:w w:val="101"/>
          <w:sz w:val="32"/>
          <w:szCs w:val="32"/>
        </w:rPr>
        <w:t>一盘棋</w:t>
      </w:r>
      <w:r>
        <w:rPr>
          <w:rFonts w:hint="eastAsia" w:ascii="新宋体" w:hAnsi="新宋体" w:eastAsia="方正仿宋简体"/>
          <w:b w:val="0"/>
          <w:bCs w:val="0"/>
          <w:color w:val="000000"/>
          <w:w w:val="101"/>
          <w:sz w:val="32"/>
          <w:szCs w:val="32"/>
        </w:rPr>
        <w:t>”</w:t>
      </w:r>
      <w:r>
        <w:rPr>
          <w:rFonts w:ascii="新宋体" w:hAnsi="新宋体" w:eastAsia="方正仿宋简体"/>
          <w:b w:val="0"/>
          <w:bCs w:val="0"/>
          <w:color w:val="000000"/>
          <w:w w:val="101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注重各行业、各领域的关联性，统筹做好固根基、扬优势、补短板、强弱项等工作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,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全面协调推进经济社会发展。</w:t>
      </w:r>
      <w:r>
        <w:rPr>
          <w:rFonts w:hint="eastAsia" w:ascii="新宋体" w:hAnsi="新宋体" w:eastAsia="黑体" w:cs="黑体"/>
          <w:b w:val="0"/>
          <w:bCs w:val="0"/>
          <w:color w:val="000000"/>
          <w:sz w:val="32"/>
          <w:szCs w:val="32"/>
        </w:rPr>
        <w:t>必须牢牢把握安全发展这个底线保障。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把安全发展贯穿经济社会发展各领域和全过程，强化底线思维，加强社会治理，注重防范化解重大风险，切实保障人民生命安全，全力维护社会</w:t>
      </w:r>
      <w:r>
        <w:rPr>
          <w:rFonts w:ascii="新宋体" w:hAnsi="新宋体" w:eastAsia="方正仿宋简体"/>
          <w:b w:val="0"/>
          <w:bCs w:val="0"/>
          <w:color w:val="000000"/>
          <w:w w:val="99"/>
          <w:sz w:val="32"/>
          <w:szCs w:val="32"/>
        </w:rPr>
        <w:t>稳定，加快建设更高水平的平安钢城。</w:t>
      </w:r>
      <w:r>
        <w:rPr>
          <w:rFonts w:hint="eastAsia" w:ascii="新宋体" w:hAnsi="新宋体" w:eastAsia="方正仿宋简体"/>
          <w:b w:val="0"/>
          <w:bCs w:val="0"/>
          <w:color w:val="000000"/>
          <w:w w:val="99"/>
          <w:sz w:val="32"/>
          <w:szCs w:val="32"/>
        </w:rPr>
        <w:t>力争经过五年努力，钢城</w:t>
      </w:r>
      <w:r>
        <w:rPr>
          <w:rFonts w:hint="eastAsia"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的</w:t>
      </w:r>
      <w:r>
        <w:rPr>
          <w:rFonts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综合实力更强、发展质量更高、城乡环境更好、生态环境更优</w:t>
      </w:r>
      <w:r>
        <w:rPr>
          <w:rFonts w:hint="eastAsia"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人民安居乐业</w:t>
      </w:r>
      <w:r>
        <w:rPr>
          <w:rFonts w:hint="eastAsia"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社会安定有序</w:t>
      </w:r>
      <w:r>
        <w:rPr>
          <w:rFonts w:hint="eastAsia"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影响力、美誉度和竞争力大幅提升。</w:t>
      </w:r>
    </w:p>
    <w:p w14:paraId="0F1B7A25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2021年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是“十四五”规划开局之年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，做好今年的工作意义重大。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今年经济社会发展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的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主要预期目标是：地区生产总值增长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8.5</w:t>
      </w:r>
      <w:r>
        <w:rPr>
          <w:rFonts w:ascii="新宋体" w:hAnsi="新宋体" w:eastAsia="方正仿宋简体"/>
          <w:b w:val="0"/>
          <w:bCs w:val="0"/>
          <w:color w:val="000000"/>
          <w:spacing w:val="100"/>
          <w:sz w:val="32"/>
          <w:szCs w:val="32"/>
        </w:rPr>
        <w:t>%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左右，一般公共预算收入增长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8</w:t>
      </w:r>
      <w:r>
        <w:rPr>
          <w:rFonts w:ascii="新宋体" w:hAnsi="新宋体" w:eastAsia="方正仿宋简体"/>
          <w:b w:val="0"/>
          <w:bCs w:val="0"/>
          <w:color w:val="000000"/>
          <w:spacing w:val="100"/>
          <w:sz w:val="32"/>
          <w:szCs w:val="32"/>
        </w:rPr>
        <w:t>%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左右，固定资产投资增长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16</w:t>
      </w:r>
      <w:r>
        <w:rPr>
          <w:rFonts w:ascii="新宋体" w:hAnsi="新宋体" w:eastAsia="方正仿宋简体"/>
          <w:b w:val="0"/>
          <w:bCs w:val="0"/>
          <w:color w:val="000000"/>
          <w:spacing w:val="100"/>
          <w:sz w:val="32"/>
          <w:szCs w:val="32"/>
        </w:rPr>
        <w:t>%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左右，规模以上工业增加值增长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13</w:t>
      </w:r>
      <w:r>
        <w:rPr>
          <w:rFonts w:ascii="新宋体" w:hAnsi="新宋体" w:eastAsia="方正仿宋简体"/>
          <w:b w:val="0"/>
          <w:bCs w:val="0"/>
          <w:color w:val="000000"/>
          <w:spacing w:val="100"/>
          <w:sz w:val="32"/>
          <w:szCs w:val="32"/>
        </w:rPr>
        <w:t>%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左右，社会消费品零售总额增长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10</w:t>
      </w:r>
      <w:r>
        <w:rPr>
          <w:rFonts w:ascii="新宋体" w:hAnsi="新宋体" w:eastAsia="方正仿宋简体"/>
          <w:b w:val="0"/>
          <w:bCs w:val="0"/>
          <w:color w:val="000000"/>
          <w:spacing w:val="100"/>
          <w:sz w:val="32"/>
          <w:szCs w:val="32"/>
        </w:rPr>
        <w:t>%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左右，城乡居民人均可支配收入分别增长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8</w:t>
      </w:r>
      <w:r>
        <w:rPr>
          <w:rFonts w:ascii="新宋体" w:hAnsi="新宋体" w:eastAsia="方正仿宋简体"/>
          <w:b w:val="0"/>
          <w:bCs w:val="0"/>
          <w:color w:val="000000"/>
          <w:spacing w:val="100"/>
          <w:sz w:val="32"/>
          <w:szCs w:val="32"/>
        </w:rPr>
        <w:t>%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9</w:t>
      </w:r>
      <w:r>
        <w:rPr>
          <w:rFonts w:ascii="新宋体" w:hAnsi="新宋体" w:eastAsia="方正仿宋简体"/>
          <w:b w:val="0"/>
          <w:bCs w:val="0"/>
          <w:color w:val="000000"/>
          <w:spacing w:val="100"/>
          <w:sz w:val="32"/>
          <w:szCs w:val="32"/>
        </w:rPr>
        <w:t>%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左右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，节能减排完成市政府下达任务。</w:t>
      </w:r>
    </w:p>
    <w:p w14:paraId="29A76ECF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围绕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实现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上述目标，重点做好以下七个方面工作：</w:t>
      </w:r>
    </w:p>
    <w:p w14:paraId="17BDF3CD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黑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黑体"/>
          <w:b w:val="0"/>
          <w:bCs w:val="0"/>
          <w:color w:val="000000"/>
          <w:sz w:val="32"/>
          <w:szCs w:val="32"/>
        </w:rPr>
        <w:t>（一）坚定不移推进工业高质量发展</w:t>
      </w:r>
    </w:p>
    <w:p w14:paraId="0644DD37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工业是钢城的支柱产业。始终把工业高质量发展摆在全局的战略位置，以打造“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智造济南”东部崛起新引擎和黄河流域先进制造业中心为目标，以工业强区战略实施为抓手，进一步巩固提升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工业的支撑地位和辐射带动作用。</w:t>
      </w:r>
    </w:p>
    <w:p w14:paraId="4BA8479E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要把工业企业作为高质量发展主体，落实好“工业33条”意见，大力实施企业梯队培育工程，打好“个转企、企升规、规改股、股上市、强龙头”组合拳，形成既有“参天大树”、又有“灌木丛林”的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企业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发展格局。</w:t>
      </w:r>
    </w:p>
    <w:p w14:paraId="11F36A7E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楷体简体"/>
          <w:b w:val="0"/>
          <w:bCs w:val="0"/>
          <w:color w:val="000000"/>
          <w:sz w:val="32"/>
          <w:szCs w:val="32"/>
        </w:rPr>
        <w:t>推动龙头企业提质增效。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服务支持山钢股份做强做优，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牢固树立“企地一家、发展一体”理念，推进双方产业链深度融合，合力打造产业发展共同体。全力服务新旧动能转换项目建设，做好企业搬迁、地面附着物清理等工作，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确保石家岭区域100吨转炉连铸、陶家岭区域2座120吨转炉连铸、1号3800立方米高炉按期投产，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推动钢铁产业工艺提升、产品升级，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努力实现精品钢占比70</w:t>
      </w:r>
      <w:r>
        <w:rPr>
          <w:rFonts w:ascii="新宋体" w:hAnsi="新宋体" w:eastAsia="方正仿宋简体"/>
          <w:b w:val="0"/>
          <w:bCs w:val="0"/>
          <w:color w:val="000000"/>
          <w:spacing w:val="100"/>
          <w:sz w:val="32"/>
          <w:szCs w:val="32"/>
        </w:rPr>
        <w:t>%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以上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支持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山钢股份全面建设环保绩效A级企业，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打造城市钢厂的绿色发展样板。</w:t>
      </w:r>
    </w:p>
    <w:p w14:paraId="25E40AC0">
      <w:pPr>
        <w:adjustRightInd w:val="0"/>
        <w:snapToGrid w:val="0"/>
        <w:spacing w:line="616" w:lineRule="exact"/>
        <w:ind w:firstLine="624" w:firstLineChars="200"/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</w:pPr>
      <w:r>
        <w:rPr>
          <w:rFonts w:hint="eastAsia" w:ascii="新宋体" w:hAnsi="新宋体" w:eastAsia="方正楷体简体"/>
          <w:b w:val="0"/>
          <w:bCs w:val="0"/>
          <w:color w:val="000000"/>
          <w:spacing w:val="-4"/>
          <w:sz w:val="32"/>
          <w:szCs w:val="32"/>
        </w:rPr>
        <w:t>推动规模企业提档晋级。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规模壮大一批，对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30家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营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业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收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入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过亿元的企业，建立结队帮扶机制，推动企业发展壮大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，力争一年一个大台阶，每年都新增一批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单项冠军、隐形冠军和瞪羚企业。技改提升一批，实施工业技改项目20个，完成投资50亿元，努力提高产品品质。优化整合一批，支持方圆制管等企业通过兼并、新建等方式，加快资源要素整合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,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促进集群化、园区化发展。加快汇锋传动上市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步伐，加强巧夺天工等上市后备企业培育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sz w:val="32"/>
          <w:szCs w:val="32"/>
        </w:rPr>
        <w:t>。</w:t>
      </w:r>
    </w:p>
    <w:p w14:paraId="188554C1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楷体简体"/>
          <w:b w:val="0"/>
          <w:bCs w:val="0"/>
          <w:color w:val="000000"/>
          <w:sz w:val="32"/>
          <w:szCs w:val="32"/>
        </w:rPr>
        <w:t>推动中小企业提量升规。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鼓励大中专毕业生、企业员工等自主创业，新登记个体工商户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3400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户。</w:t>
      </w:r>
      <w:r>
        <w:rPr>
          <w:rFonts w:ascii="新宋体" w:hAnsi="新宋体" w:eastAsia="方正仿宋简体"/>
          <w:b w:val="0"/>
          <w:bCs w:val="0"/>
          <w:color w:val="000000"/>
          <w:w w:val="101"/>
          <w:sz w:val="32"/>
          <w:szCs w:val="32"/>
        </w:rPr>
        <w:t>实施培育成长计划，研究出台专项政策，引导个体工商户转为法人单位，新注册私营企业</w:t>
      </w:r>
      <w:r>
        <w:rPr>
          <w:rFonts w:hint="eastAsia" w:ascii="新宋体" w:hAnsi="新宋体" w:eastAsia="方正仿宋简体"/>
          <w:b w:val="0"/>
          <w:bCs w:val="0"/>
          <w:color w:val="000000"/>
          <w:w w:val="101"/>
          <w:sz w:val="32"/>
          <w:szCs w:val="32"/>
        </w:rPr>
        <w:t>1400</w:t>
      </w:r>
      <w:r>
        <w:rPr>
          <w:rFonts w:ascii="新宋体" w:hAnsi="新宋体" w:eastAsia="方正仿宋简体"/>
          <w:b w:val="0"/>
          <w:bCs w:val="0"/>
          <w:color w:val="000000"/>
          <w:w w:val="101"/>
          <w:sz w:val="32"/>
          <w:szCs w:val="32"/>
        </w:rPr>
        <w:t>家。实施上规入库计划，建立“小升规”企业动态库，加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大纳统力度，年内新增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“四上”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企业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50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家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实施转型升级计划，“专精特新”中小企业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总数达到39家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</w:p>
    <w:p w14:paraId="0B42D54A">
      <w:pPr>
        <w:adjustRightInd w:val="0"/>
        <w:snapToGrid w:val="0"/>
        <w:spacing w:line="616" w:lineRule="exact"/>
        <w:ind w:firstLine="616" w:firstLineChars="200"/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推动工业高质量发展，要摆脱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传统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路径依赖，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聚焦构建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现代产业发展体系，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在新产品、新模式、新业态上发力，优化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产业链供应链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，加快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智能化改造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，提升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科技创新能力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，全面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融入新发展格局。</w:t>
      </w:r>
    </w:p>
    <w:p w14:paraId="17F244B5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优化产业链供应链。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以打造完整产业链为目标，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通过“建链、延链、补链、强链”，实现产业链、供应链、价值链三链同构，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培育优良产业生态。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装配式建筑产业，以莱钢集团为主体，以经济开发区为载体，以鲁碧绿建、莱钢建安为龙头，加快推进部品部件产业园建设，引进钢结构加工制造企业，培植钢结构建筑施工企业，深耕济南市场，打造全市钢结构装配式建筑生产基地。汽车零部件产业，以汇锋汽车部件产业园为载体，以大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2"/>
          <w:sz w:val="32"/>
          <w:szCs w:val="32"/>
        </w:rPr>
        <w:t>千制动、中兴汽配等企业为骨干，加大与山东重汽的配套合作，提高终端产品比例。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2"/>
          <w:sz w:val="32"/>
          <w:szCs w:val="32"/>
          <w:lang w:val="zh-CN"/>
        </w:rPr>
        <w:t>粉末冶金产业，以上汽粉末等企业为骨干，支持鲁银新材料建设研发中心，突破特种粉末，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2"/>
          <w:sz w:val="32"/>
          <w:szCs w:val="32"/>
        </w:rPr>
        <w:t>大力发展3D打印粉、高速钢粉等高端产品。装备制造产业，以金雷风电、磁悬浮轨排等企业为重点，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提高制造水平，做强“钢城智造”品牌。氢能源产业，规划建设氢能源产业园，建成加氢站2座以上，加快推进焦炉煤气氢气分离纯化、以氢固碳等项目，示范运行氢燃料电池公交车、重型卡车，打造氢能-冶金耦合应用示范基地。</w:t>
      </w:r>
    </w:p>
    <w:p w14:paraId="459078E0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新宋体" w:hAnsi="新宋体" w:eastAsia="方正楷体简体"/>
          <w:b w:val="0"/>
          <w:bCs w:val="0"/>
          <w:color w:val="000000"/>
          <w:sz w:val="32"/>
          <w:szCs w:val="32"/>
        </w:rPr>
        <w:t>加快智能化改造。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坚持智能制造主攻方向，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积极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推动工业互联网、人工智能、5G等新一代信息技术在工业领域的创新应用，加快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山钢股份等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企业数字化、智能化升级步伐。大力发展数字经济，推进数字产业化和产业数字化，推动数字经济和实体经济深度融合。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引导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九龙新材料、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苯加氢等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lang w:val="zh-CN"/>
        </w:rPr>
        <w:t>企业加快智能车间、智能工厂建设，努力打造一批智能制造标杆企业。</w:t>
      </w:r>
    </w:p>
    <w:p w14:paraId="5A269078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加强科技创新。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支持企业加大研发投入，加强基础研究，形成一批具有自主知识产权的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核心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技术。新培育高新技术企业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6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家、科技型中小企业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3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0家。加快创新平台建设，整合高校、企业、资金、服务等资源，打造一批“产学研金服用”共同体。聚焦产业需求，依托创新平台、科研院所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实施领军人才引进计划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，引进一批高层次人才。加快培育一批新生代企业家和青年创客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</w:p>
    <w:p w14:paraId="0AFCD638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黑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黑体"/>
          <w:b w:val="0"/>
          <w:bCs w:val="0"/>
          <w:color w:val="000000"/>
          <w:sz w:val="32"/>
          <w:szCs w:val="32"/>
        </w:rPr>
        <w:t>（二）全力突破招商引资</w:t>
      </w:r>
    </w:p>
    <w:p w14:paraId="63ED6FC3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招商引资是实现高质量发展的“一号工程”，要集中人力、物力、资源要素，创新方式方法，加快引进一批大项目、好项目，努力谋求招商引资新突破。</w:t>
      </w:r>
    </w:p>
    <w:p w14:paraId="789DF387">
      <w:pPr>
        <w:pStyle w:val="8"/>
        <w:widowControl w:val="0"/>
        <w:adjustRightInd w:val="0"/>
        <w:snapToGrid w:val="0"/>
        <w:spacing w:before="0" w:after="0" w:line="616" w:lineRule="exact"/>
        <w:ind w:firstLine="640" w:firstLineChars="200"/>
        <w:jc w:val="both"/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强化专业招商。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依托专业人员招商，调优充实招商团队人员，开展专业培训，培养一支知区情、懂经济、善招商的专业队伍。突出专业机构招商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依托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市投资促进中心、行业协会、商会，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借助济南驻北京、上海、广州办事处，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引进一批商务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顾问、招商大使，开展委托招商、代理招商。灵活运用以商招商，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发挥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企业家在信息、人脉等方面优势，帮助引进上下游配套企业。大力推广资本招商、园区招商、展会招商、网络招商，拓宽招商引资渠道。</w:t>
      </w:r>
    </w:p>
    <w:p w14:paraId="0F5F6D29">
      <w:pPr>
        <w:pStyle w:val="8"/>
        <w:widowControl w:val="0"/>
        <w:adjustRightInd w:val="0"/>
        <w:snapToGrid w:val="0"/>
        <w:spacing w:before="0" w:after="0" w:line="616" w:lineRule="exact"/>
        <w:ind w:firstLine="640" w:firstLineChars="200"/>
        <w:jc w:val="both"/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新宋体" w:hAnsi="新宋体" w:eastAsia="方正楷体简体"/>
          <w:b w:val="0"/>
          <w:bCs w:val="0"/>
          <w:color w:val="000000"/>
          <w:sz w:val="32"/>
          <w:szCs w:val="32"/>
        </w:rPr>
        <w:t>聚焦精准</w:t>
      </w: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招商。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突出优势产业，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深入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分析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发展现状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和趋势，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瞄准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产业链关键环节、核心企业，主动精准对接。锁定行业龙头，加强与国字号、500强、领军企业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联系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，开展“点对点”走访招商。紧盯重点区域，主攻京津冀、长三角、珠三角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地区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，广泛搜集招商信息，上门推介招商。聚焦重点领域，围绕资本投资机构、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钢研院等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高端科研院所，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积极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拜访洽谈。</w:t>
      </w:r>
    </w:p>
    <w:p w14:paraId="6CA15833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提高招商质效。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完善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招商项目评估机制，更加注重项目的亩均投入、亩均税收等关键指标，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鲜明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  <w:shd w:val="clear" w:color="auto" w:fill="FFFFFF"/>
        </w:rPr>
        <w:t>树立“亩产效益”导向。紧盯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项目签约、资金到位、开工建设、投产达效四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个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环节，全程跟踪服务，确保招得来、留得住、建得好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、达产快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。年内引进市外投资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增长20%，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实际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使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用外资增长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15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%。</w:t>
      </w:r>
    </w:p>
    <w:p w14:paraId="01BBBCD9">
      <w:pPr>
        <w:adjustRightInd w:val="0"/>
        <w:snapToGrid w:val="0"/>
        <w:spacing w:line="616" w:lineRule="exact"/>
        <w:ind w:firstLine="616" w:firstLineChars="200"/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</w:pPr>
      <w:r>
        <w:rPr>
          <w:rFonts w:hint="eastAsia" w:ascii="新宋体" w:hAnsi="新宋体" w:eastAsia="楷体_GB2312" w:cs="楷体_GB2312"/>
          <w:b w:val="0"/>
          <w:bCs w:val="0"/>
          <w:color w:val="000000"/>
          <w:spacing w:val="-6"/>
          <w:sz w:val="32"/>
          <w:szCs w:val="32"/>
        </w:rPr>
        <w:t>提升载体效能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对区域水评、能评、环评等进行综合评价，积极推行“标准地出让”，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新拿地项目都能实现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“拿地即开工”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。对区域闲置地块、楼宇、厂房进行摸底梳理,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选择适宜的产业项目落户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,实现筑巢引凤、拎包入住、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“零增地”招商。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  <w:shd w:val="clear" w:color="auto" w:fill="FFFFFF"/>
        </w:rPr>
        <w:t>加大批而未供、供而未用地块处置力度，盘活低效用地，推动土地集约节约利用。</w:t>
      </w:r>
    </w:p>
    <w:p w14:paraId="53A5D303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黑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黑体"/>
          <w:b w:val="0"/>
          <w:bCs w:val="0"/>
          <w:color w:val="000000"/>
          <w:sz w:val="32"/>
          <w:szCs w:val="32"/>
        </w:rPr>
        <w:t>（三）聚力攻坚项目建设</w:t>
      </w:r>
    </w:p>
    <w:p w14:paraId="4E1E1594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今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天的投入就是明天的产出。坚持“项目为王”理念不动摇，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牢牢抓住项目建设不放松，一切围绕项目转，一切围绕项目干，为全区高质量发展积蓄强大动力。</w:t>
      </w:r>
    </w:p>
    <w:p w14:paraId="1A26B9FC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楷体简体" w:cs="楷体_GB2312"/>
          <w:b w:val="0"/>
          <w:bCs w:val="0"/>
          <w:color w:val="000000"/>
          <w:sz w:val="32"/>
          <w:szCs w:val="32"/>
        </w:rPr>
        <w:t>努力扩大投资规模。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统筹抓好“四新经济”、技改等领域的投资，进一步优化投资结构。推进60个市、区项目建设，力争年内完成投资120亿元，其中工业投资完成66亿元。完善鼓励民间投资的政策措施，充分挖掘增长潜力。抓好基础设施、房地产、社会事业等领域投资的统计，确保应统尽统。拓展融资渠道，争取专项债券和金融机构支持，满足投资资金需求。</w:t>
      </w:r>
    </w:p>
    <w:p w14:paraId="2E5D6919">
      <w:pPr>
        <w:adjustRightInd w:val="0"/>
        <w:snapToGrid w:val="0"/>
        <w:spacing w:line="616" w:lineRule="exact"/>
        <w:ind w:firstLine="616" w:firstLineChars="200"/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pacing w:val="-6"/>
          <w:sz w:val="32"/>
          <w:szCs w:val="32"/>
        </w:rPr>
        <w:t>加快推进项目建设。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优化挂图作战机制，实行“一个项目、一套班子、一条龙服务”，倒排工期，全力推进，确保项目顺利建设、早日投产达效。优化卡点堵点破解机制，实行问题直报、闭环解决，推行全流程管理服务、全过程跟踪督办，全力破解瓶颈制约。优化“要素跟着项目走”保障机制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强化资源要素区级统筹，推动资金、土地等要素精准投放，实现优质资源向优质项目集聚。</w:t>
      </w:r>
    </w:p>
    <w:p w14:paraId="15FE19AE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强</w:t>
      </w:r>
      <w:r>
        <w:rPr>
          <w:rFonts w:hint="eastAsia" w:ascii="新宋体" w:hAnsi="新宋体" w:eastAsia="方正楷体简体"/>
          <w:b w:val="0"/>
          <w:bCs w:val="0"/>
          <w:color w:val="000000"/>
          <w:spacing w:val="-10"/>
          <w:sz w:val="32"/>
          <w:szCs w:val="32"/>
        </w:rPr>
        <w:t>化</w:t>
      </w:r>
      <w:r>
        <w:rPr>
          <w:rFonts w:ascii="新宋体" w:hAnsi="新宋体" w:eastAsia="方正楷体简体"/>
          <w:b w:val="0"/>
          <w:bCs w:val="0"/>
          <w:color w:val="000000"/>
          <w:spacing w:val="-10"/>
          <w:sz w:val="32"/>
          <w:szCs w:val="32"/>
        </w:rPr>
        <w:t>项目平台支撑。</w:t>
      </w:r>
      <w:r>
        <w:rPr>
          <w:rFonts w:ascii="新宋体" w:hAnsi="新宋体" w:eastAsia="方正仿宋简体"/>
          <w:b w:val="0"/>
          <w:bCs w:val="0"/>
          <w:color w:val="000000"/>
          <w:spacing w:val="-10"/>
          <w:sz w:val="32"/>
          <w:szCs w:val="32"/>
        </w:rPr>
        <w:t>经济开发区是全区项目建设的主战场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、主阵地。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加快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培育主导产业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,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调整优化产业布局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,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集中精力打造先进材料、高端装备制造、装配式建筑、氢谷四个产业园。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积极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整合存量资产，盘活闲置资源，引导骨干企业围绕产业链兴建专业园区。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着力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强化公共服务，建设专家公寓、职工宿舍等设施，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完善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金融、物流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、产业工人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等服务配套，提升基础设施承载能力，促进园区争先进位。</w:t>
      </w:r>
    </w:p>
    <w:p w14:paraId="4EF8E13F">
      <w:pPr>
        <w:adjustRightInd w:val="0"/>
        <w:snapToGrid w:val="0"/>
        <w:spacing w:line="616" w:lineRule="exact"/>
        <w:ind w:firstLine="616" w:firstLineChars="200"/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pacing w:val="-6"/>
          <w:sz w:val="32"/>
          <w:szCs w:val="32"/>
        </w:rPr>
        <w:t>加大项目策划储备。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瞄准政策导向，跟踪对接“十四五”规划，抢抓新增中央投资和专项债券等政策机遇，准确把握政策方向和配套要求，谋划一批重大项目。瞄准产业导向，围绕“新基建”和优势产业，抓好项目包装策划，谋划一批轨道交通、氢能源、人工智能等高端项目。瞄准民生需求，着眼城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乡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建设、教育医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w w:val="97"/>
          <w:sz w:val="32"/>
          <w:szCs w:val="32"/>
        </w:rPr>
        <w:t>疗、污水处理等短板，谋划一批民生项目。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w w:val="97"/>
          <w:sz w:val="32"/>
          <w:szCs w:val="32"/>
        </w:rPr>
        <w:t>通过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w w:val="97"/>
          <w:sz w:val="32"/>
          <w:szCs w:val="32"/>
        </w:rPr>
        <w:t>健全完善项目预备库、储备库、建设库，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形成项目建设梯次发展良好格局。</w:t>
      </w:r>
    </w:p>
    <w:p w14:paraId="38C827C6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黑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黑体"/>
          <w:b w:val="0"/>
          <w:bCs w:val="0"/>
          <w:color w:val="000000"/>
          <w:sz w:val="32"/>
          <w:szCs w:val="32"/>
        </w:rPr>
        <w:t>（四）加快建设宜居城市</w:t>
      </w:r>
    </w:p>
    <w:p w14:paraId="56DEF6DA">
      <w:pPr>
        <w:adjustRightInd w:val="0"/>
        <w:snapToGrid w:val="0"/>
        <w:spacing w:line="616" w:lineRule="exact"/>
        <w:ind w:firstLine="640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大力实施城市品质提升工程，完善城市功能，激发城市活力，提高治理能力，努力建设山水人城和谐相融的宜居家园。</w:t>
      </w:r>
    </w:p>
    <w:p w14:paraId="0306EEEA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提升城市承载功能。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编制完成国土空间总体规划，明确产业定位，优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化空间布局。加快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高铁新区建设，全面推进济莱高铁钢城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站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站房及附属设施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配套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。完善综合交通体系，启动汶河东路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、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苗里线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等道路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建设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sz w:val="32"/>
          <w:szCs w:val="32"/>
        </w:rPr>
        <w:t>改造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，完成西外环、东外环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、</w:t>
      </w:r>
      <w:r>
        <w:rPr>
          <w:rFonts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南外环大修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4"/>
          <w:kern w:val="0"/>
          <w:sz w:val="32"/>
          <w:szCs w:val="32"/>
        </w:rPr>
        <w:t>。改造提升朝阳路等城市道路19公里，打通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友谊大街等“断头路”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。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优化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公共交通服务，开通城乡公交线路2条，加大市域公交、城乡公交运营频次，让群众出行更加便捷。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加快与新泰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、沂源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县的融合发展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，构建区域协作发展共同体。</w:t>
      </w:r>
    </w:p>
    <w:p w14:paraId="3F425211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  <w:u w:val="single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提升城市生态品质。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把生态作为城市建设的基底和内核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突出山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环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水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绕、山水相依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特色，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将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生态自然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之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美融入城市。开展城市增绿行动，推进山体造绿、空地植绿、河道护绿、见缝插绿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拆违补绿，加大城区山体生态修复，加快7条主干道路绿化升级，还山于民、还绿于民、还景于民。加快城市更新步伐，全面消除主城区无灯、黑灯路段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，稳妥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推动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城中村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拆迁，改造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泉山小区、汶水一区等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5个老旧小区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</w:p>
    <w:p w14:paraId="653B0145">
      <w:pPr>
        <w:pStyle w:val="13"/>
        <w:adjustRightInd w:val="0"/>
        <w:snapToGrid w:val="0"/>
        <w:spacing w:line="616" w:lineRule="exact"/>
        <w:ind w:firstLine="640" w:firstLineChars="200"/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提升城市时尚活力。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加快文体中心及配套路网建设，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完成体育、文化、演艺三个场馆的主体工程。提升美食街、服装街等特色街区，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优化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金贸广场、青春小镇等载体，加快引进商贸、餐饮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等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连锁品牌入驻，丰富夜间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经济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业态，聚集城市人气商气。改造提升莱芜战役陈毅指挥所、9363军工遗址，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打造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红色文化教育基地。规划建设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棋山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温泉商务区、围棋文化产业园，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策划承办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全国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围甲联赛、山地自行车等赛事活动，进一步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增强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城市活力。</w:t>
      </w:r>
    </w:p>
    <w:p w14:paraId="6389A127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提升城市精细管理。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加大环境卫生治理力度，持续做好城市家具保洁、广告牌匾整治、建筑立面清洁工作，将区域内国道、省道、莱钢保洁区纳入城区管理。健全完善垃圾分类收集、运输体系，实现城乡生活垃圾分类设施全覆盖。开展人行道净化行动，规范主干道路两侧车辆停放秩序，下气力解决重点时段、重要路段的交通拥堵问题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新建5G基站215个，增设部分智能监控和物联网设施，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提高城市智慧化管理水平。加快老旧便民市场升级改造，规范设置流动摊贩疏导点，更加方便群众生活。健全住宅小区物业服务管理制度体系，提升服务管理质量。</w:t>
      </w:r>
    </w:p>
    <w:p w14:paraId="6DFC2256">
      <w:pPr>
        <w:pStyle w:val="13"/>
        <w:adjustRightInd w:val="0"/>
        <w:snapToGrid w:val="0"/>
        <w:spacing w:line="616" w:lineRule="exact"/>
        <w:ind w:firstLine="640" w:firstLineChars="200"/>
        <w:rPr>
          <w:rFonts w:ascii="新宋体" w:hAnsi="新宋体" w:eastAsia="黑体"/>
          <w:b w:val="0"/>
          <w:bCs w:val="0"/>
          <w:color w:val="000000"/>
          <w:kern w:val="0"/>
          <w:sz w:val="32"/>
          <w:szCs w:val="32"/>
        </w:rPr>
      </w:pPr>
      <w:r>
        <w:rPr>
          <w:rFonts w:ascii="新宋体" w:hAnsi="新宋体" w:eastAsia="黑体"/>
          <w:b w:val="0"/>
          <w:bCs w:val="0"/>
          <w:color w:val="000000"/>
          <w:kern w:val="0"/>
          <w:sz w:val="32"/>
          <w:szCs w:val="32"/>
        </w:rPr>
        <w:t>（五）全面推进乡村振兴</w:t>
      </w:r>
    </w:p>
    <w:p w14:paraId="06EF5F1C">
      <w:pPr>
        <w:pStyle w:val="13"/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坚持以工促农、以城带乡，加快农业农村现代化进程，促进农业强、农村美、农民富。</w:t>
      </w:r>
    </w:p>
    <w:p w14:paraId="01A83DA3">
      <w:pPr>
        <w:pStyle w:val="13"/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大力发展现代农业。</w:t>
      </w:r>
      <w:r>
        <w:rPr>
          <w:rFonts w:hint="eastAsia" w:ascii="新宋体" w:hAnsi="新宋体" w:eastAsia="方正仿宋简体"/>
          <w:b w:val="0"/>
          <w:bCs w:val="0"/>
          <w:color w:val="000000"/>
          <w:w w:val="97"/>
          <w:kern w:val="0"/>
          <w:sz w:val="32"/>
          <w:szCs w:val="32"/>
        </w:rPr>
        <w:t>围绕“畜禽、花木、果蔬、药材、杂粮”五大线系特色产业，推进莱芜黑鸡原种场等19个产业融合项目，完成现代农业产业园建设，争创省级农村产业融合发展示范园。实施品牌化、智能化、规模化工程，大力培植汶源蜜桃、大润苹果、富硒嬴菊等特色农产品，推进一二三产业融合发展，新增市级农业龙头企业2家，培育新型农业经营主体15个。流转土地1500亩，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推广水肥一体化面积3000亩。依托棋山艾乡田园综合体，加快艾草产业发展，打造全国重要的艾草种植、加工、销售基地。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依托艾山龙韵田园综合体，精心培植民宿、采摘、农家乐等经营业态，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打造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精品乡村旅游线路。推进农村产权制度等改革，增强农村发展活力。</w:t>
      </w:r>
    </w:p>
    <w:p w14:paraId="36243441">
      <w:pPr>
        <w:pStyle w:val="2"/>
        <w:adjustRightInd w:val="0"/>
        <w:snapToGrid w:val="0"/>
        <w:spacing w:line="616" w:lineRule="exact"/>
        <w:ind w:firstLine="643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加快建设美丽乡村。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开展农村人居环境整治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五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年行动，完成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2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0个村生活污水治理，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硬化通户道路20万平方米，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打造省级美丽乡村3个、齐鲁样板示范村5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个。提升城乡环卫一体化管理水平，推进农村生活垃圾分类治理。加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大土壤污染管控和修复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力度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，加强农业面源污染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整治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，推进农业废弃物无害化处理。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大力开展爱国卫生运动，新建省级卫生村5个。</w:t>
      </w:r>
    </w:p>
    <w:p w14:paraId="7C5B4087">
      <w:pPr>
        <w:pStyle w:val="13"/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巩固拓展脱贫</w:t>
      </w:r>
      <w:r>
        <w:rPr>
          <w:rFonts w:hint="eastAsia" w:ascii="新宋体" w:hAnsi="新宋体" w:eastAsia="方正楷体简体"/>
          <w:b w:val="0"/>
          <w:bCs w:val="0"/>
          <w:color w:val="000000"/>
          <w:kern w:val="0"/>
          <w:sz w:val="32"/>
          <w:szCs w:val="32"/>
          <w:lang w:eastAsia="zh-CN"/>
        </w:rPr>
        <w:t>攻坚</w:t>
      </w:r>
      <w:bookmarkStart w:id="0" w:name="_GoBack"/>
      <w:bookmarkEnd w:id="0"/>
      <w:r>
        <w:rPr>
          <w:rFonts w:hint="eastAsia" w:ascii="新宋体" w:hAnsi="新宋体" w:eastAsia="方正楷体简体"/>
          <w:b w:val="0"/>
          <w:bCs w:val="0"/>
          <w:color w:val="000000"/>
          <w:kern w:val="0"/>
          <w:sz w:val="32"/>
          <w:szCs w:val="32"/>
        </w:rPr>
        <w:t>成果。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加强动态监测和即时帮扶，坚决防止返贫和新致贫。</w:t>
      </w:r>
      <w:r>
        <w:rPr>
          <w:rFonts w:ascii="新宋体" w:hAnsi="新宋体" w:eastAsia="方正仿宋简体" w:cs="仿宋_GB2312"/>
          <w:b w:val="0"/>
          <w:bCs w:val="0"/>
          <w:color w:val="000000"/>
          <w:sz w:val="32"/>
          <w:szCs w:val="32"/>
        </w:rPr>
        <w:t>强化脱贫攻坚与乡村振兴有效衔接</w:t>
      </w:r>
      <w:r>
        <w:rPr>
          <w:rFonts w:hint="eastAsia" w:ascii="新宋体" w:hAnsi="新宋体" w:eastAsia="方正仿宋简体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加强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扶贫项目资金资产监管，建立农村低收入人口帮扶机制，激发内生发展动力。建立薄弱村集体经济增长机制，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年收入10万元以上村庄占比达到75%以上。</w:t>
      </w:r>
    </w:p>
    <w:p w14:paraId="3CA9BBA0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黑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黑体"/>
          <w:b w:val="0"/>
          <w:bCs w:val="0"/>
          <w:color w:val="000000"/>
          <w:sz w:val="32"/>
          <w:szCs w:val="32"/>
        </w:rPr>
        <w:t>（六）</w:t>
      </w:r>
      <w:r>
        <w:rPr>
          <w:rFonts w:hint="eastAsia" w:ascii="新宋体" w:hAnsi="新宋体" w:eastAsia="黑体"/>
          <w:b w:val="0"/>
          <w:bCs w:val="0"/>
          <w:color w:val="000000"/>
          <w:sz w:val="32"/>
          <w:szCs w:val="32"/>
        </w:rPr>
        <w:t>持续</w:t>
      </w:r>
      <w:r>
        <w:rPr>
          <w:rFonts w:ascii="新宋体" w:hAnsi="新宋体" w:eastAsia="黑体"/>
          <w:b w:val="0"/>
          <w:bCs w:val="0"/>
          <w:color w:val="000000"/>
          <w:sz w:val="32"/>
          <w:szCs w:val="32"/>
        </w:rPr>
        <w:t>优化发展环境</w:t>
      </w:r>
    </w:p>
    <w:p w14:paraId="70AD3167">
      <w:pPr>
        <w:pStyle w:val="2"/>
        <w:adjustRightInd w:val="0"/>
        <w:snapToGrid w:val="0"/>
        <w:spacing w:line="616" w:lineRule="exact"/>
        <w:ind w:firstLine="643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扎实开展“环境优化提升年”活动，改善生态环境，优化营商环境，创造更加公平正义的社会环境，为高质量发展提供保障。</w:t>
      </w:r>
    </w:p>
    <w:p w14:paraId="4DBDCDBF">
      <w:pPr>
        <w:pStyle w:val="2"/>
        <w:adjustRightInd w:val="0"/>
        <w:snapToGrid w:val="0"/>
        <w:spacing w:line="616" w:lineRule="exact"/>
        <w:ind w:firstLine="643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楷体简体" w:cs="楷体_GB2312"/>
          <w:b w:val="0"/>
          <w:bCs w:val="0"/>
          <w:color w:val="000000"/>
          <w:sz w:val="32"/>
          <w:szCs w:val="32"/>
        </w:rPr>
        <w:t>守</w:t>
      </w:r>
      <w:r>
        <w:rPr>
          <w:rFonts w:hint="eastAsia" w:ascii="新宋体" w:hAnsi="新宋体" w:eastAsia="方正楷体简体" w:cs="楷体_GB2312"/>
          <w:b w:val="0"/>
          <w:bCs w:val="0"/>
          <w:color w:val="000000"/>
          <w:spacing w:val="-8"/>
          <w:sz w:val="32"/>
          <w:szCs w:val="32"/>
        </w:rPr>
        <w:t>护好蓝天白云。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深入开展工业污染防治行动，利用烟气在线监测，加大对重点排污企业和重点行业监管，推进工业污染源达标排放。强化企业无组织排放控制管理，从严管控物料存放、输送装卸等关键环节。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强化扬尘治理，加大施工工地、道路运输的管控力度，提升城市道路机械化保洁水平。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推进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挥发性有机物深度治理，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严厉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查处非法油品、黑加油站。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完成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国三及以下柴油货车淘汰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。积极争创省级生态文明建设示范区、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“绿水青山就是金山银山”实践创新基地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</w:p>
    <w:p w14:paraId="15E768B4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</w:pPr>
      <w:r>
        <w:rPr>
          <w:rFonts w:hint="eastAsia" w:ascii="新宋体" w:hAnsi="新宋体" w:eastAsia="方正楷体简体" w:cs="楷体_GB2312"/>
          <w:b w:val="0"/>
          <w:bCs w:val="0"/>
          <w:color w:val="000000"/>
          <w:sz w:val="32"/>
          <w:szCs w:val="32"/>
        </w:rPr>
        <w:t>保</w:t>
      </w:r>
      <w:r>
        <w:rPr>
          <w:rFonts w:ascii="新宋体" w:hAnsi="新宋体" w:eastAsia="方正楷体简体" w:cs="楷体_GB2312"/>
          <w:b w:val="0"/>
          <w:bCs w:val="0"/>
          <w:color w:val="000000"/>
          <w:sz w:val="32"/>
          <w:szCs w:val="32"/>
        </w:rPr>
        <w:t>护好碧水</w:t>
      </w:r>
      <w:r>
        <w:rPr>
          <w:rFonts w:hint="eastAsia" w:ascii="新宋体" w:hAnsi="新宋体" w:eastAsia="方正楷体简体" w:cs="楷体_GB2312"/>
          <w:b w:val="0"/>
          <w:bCs w:val="0"/>
          <w:color w:val="000000"/>
          <w:sz w:val="32"/>
          <w:szCs w:val="32"/>
        </w:rPr>
        <w:t>清流</w:t>
      </w:r>
      <w:r>
        <w:rPr>
          <w:rFonts w:ascii="新宋体" w:hAnsi="新宋体" w:eastAsia="方正楷体简体" w:cs="楷体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大汶河是黄河下游的最大支流，钢城作为大汶河的源头，</w:t>
      </w:r>
      <w:r>
        <w:rPr>
          <w:rFonts w:hint="eastAsia" w:ascii="新宋体" w:hAnsi="新宋体" w:eastAsia="方正仿宋简体" w:cs="仿宋_GB2312"/>
          <w:b w:val="0"/>
          <w:bCs w:val="0"/>
          <w:color w:val="000000"/>
          <w:sz w:val="32"/>
          <w:szCs w:val="32"/>
        </w:rPr>
        <w:t>保护好境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内37公里沿线的生态，责无旁贷，使命重大。把大汶河沿岸生态保护与全区国土绿化、污染防治、湿地修复等统筹考虑、一体推进,实施一批生态保护治理项目,有效涵养水源,彻底改善水环境质量,为黄河流域生态治理修复贡献钢城力量。</w:t>
      </w:r>
      <w:r>
        <w:rPr>
          <w:rFonts w:hint="eastAsia" w:ascii="新宋体" w:hAnsi="新宋体" w:eastAsia="黑体" w:cs="黑体"/>
          <w:b w:val="0"/>
          <w:bCs w:val="0"/>
          <w:color w:val="000000"/>
          <w:sz w:val="32"/>
          <w:szCs w:val="32"/>
        </w:rPr>
        <w:t>抓好全域水环境综合治理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。启动总投资15亿元的大汶河全线生态综合治理项目，保护和发挥好金水河、九龙湖等水库的生态功能，打造多元化生态节点。开展大汶河干流综合治理，建设生态护岸28公里，新增生态步道59公里，新建改造橡胶坝11座。开展大汶河支流综合治理，对黄庄河、颜庄河等10条支流河道进行整治，清理底泥70公里，建设生态护岸56公里，新改建桥梁25座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完成5座小型水库除险加固。加快区污水处理厂提标改造和配套管网建设，新建管网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34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公里，解决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好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雨污混流问题。加强涉水企业环境监管，严查污水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乱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排行为。加强饮用水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水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源地保护，确保水质达到或优于三类标准。</w:t>
      </w:r>
      <w:r>
        <w:rPr>
          <w:rFonts w:hint="eastAsia" w:ascii="新宋体" w:hAnsi="新宋体" w:eastAsia="黑体" w:cs="黑体"/>
          <w:b w:val="0"/>
          <w:bCs w:val="0"/>
          <w:color w:val="000000"/>
          <w:sz w:val="32"/>
          <w:szCs w:val="32"/>
        </w:rPr>
        <w:t>抓好沿线山体</w:t>
      </w:r>
      <w:r>
        <w:rPr>
          <w:rFonts w:hint="eastAsia" w:ascii="新宋体" w:hAnsi="新宋体" w:eastAsia="黑体" w:cs="黑体"/>
          <w:b w:val="0"/>
          <w:bCs w:val="0"/>
          <w:color w:val="000000"/>
          <w:spacing w:val="-6"/>
          <w:sz w:val="32"/>
          <w:szCs w:val="32"/>
        </w:rPr>
        <w:t>治理和公园改造。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对青杨崮、九龙山、植物园等15座山体和山体公园进行综合治理，对已毁山体进行恢复治理。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加大砂石资源监管，严厉打击违法开采行为。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同步开展乔店水库、杨家横水库、霞峰水库流域生态治理。新增造林2100亩，完成森林抚育5000亩。</w:t>
      </w:r>
      <w:r>
        <w:rPr>
          <w:rFonts w:hint="eastAsia" w:ascii="新宋体" w:hAnsi="新宋体" w:eastAsia="黑体" w:cs="黑体"/>
          <w:b w:val="0"/>
          <w:bCs w:val="0"/>
          <w:color w:val="000000"/>
          <w:spacing w:val="-6"/>
          <w:sz w:val="32"/>
          <w:szCs w:val="32"/>
        </w:rPr>
        <w:t>抓好大汶河城区段两岸景观整治和湿地改造提升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。对城区8公里的沿河两岸开展绿化美化，对南湖、寨子湿地进行改造提升。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加大工业和农业节水力度，提高再生水循环利用水平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。</w:t>
      </w:r>
    </w:p>
    <w:p w14:paraId="441A970E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 w:cs="楷体_GB2312"/>
          <w:b w:val="0"/>
          <w:bCs w:val="0"/>
          <w:color w:val="000000"/>
          <w:sz w:val="32"/>
          <w:szCs w:val="32"/>
        </w:rPr>
        <w:t>优化</w:t>
      </w:r>
      <w:r>
        <w:rPr>
          <w:rFonts w:hint="eastAsia" w:ascii="新宋体" w:hAnsi="新宋体" w:eastAsia="方正楷体简体" w:cs="楷体_GB2312"/>
          <w:b w:val="0"/>
          <w:bCs w:val="0"/>
          <w:color w:val="000000"/>
          <w:sz w:val="32"/>
          <w:szCs w:val="32"/>
        </w:rPr>
        <w:t>好</w:t>
      </w:r>
      <w:r>
        <w:rPr>
          <w:rFonts w:ascii="新宋体" w:hAnsi="新宋体" w:eastAsia="方正楷体简体" w:cs="楷体_GB2312"/>
          <w:b w:val="0"/>
          <w:bCs w:val="0"/>
          <w:color w:val="000000"/>
          <w:sz w:val="32"/>
          <w:szCs w:val="32"/>
        </w:rPr>
        <w:t>营商环境。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深化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“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一次办成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”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改革，推进互联网+政务服务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全程网办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、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一网通办，实现审批服务便民化。加强事中事后监管，实现“双随机、一公开”监管常态化。完善守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信联合激励和失信联合惩戒机制，深入推进社会信用体系建设。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全面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sz w:val="32"/>
          <w:szCs w:val="32"/>
        </w:rPr>
        <w:t>落实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减税降费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各项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政策，让民营企业有更多获得感。精准把握企业和群众需求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以“店小二”的姿态当好服务员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做到无需不扰、有求必应。完成事业单位改革，推进政事分开、管办分离。</w:t>
      </w:r>
    </w:p>
    <w:p w14:paraId="00F6B7F2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新宋体" w:hAnsi="新宋体" w:eastAsia="方正楷体简体"/>
          <w:b w:val="0"/>
          <w:bCs w:val="0"/>
          <w:color w:val="000000"/>
          <w:sz w:val="32"/>
          <w:szCs w:val="32"/>
        </w:rPr>
        <w:t>营造好</w:t>
      </w: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社会环境。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抓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好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常态化疫情防控措施，加强应急物资储备保障，提升疫情监测预警和应急处置能力。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推进法治社会建</w:t>
      </w:r>
      <w:r>
        <w:rPr>
          <w:rFonts w:hint="eastAsia"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设，编制“八五”普法规划，贯彻实施</w:t>
      </w:r>
      <w:r>
        <w:rPr>
          <w:rFonts w:hint="eastAsia" w:ascii="新宋体" w:hAnsi="新宋体" w:eastAsia="方正仿宋简体"/>
          <w:b w:val="0"/>
          <w:bCs w:val="0"/>
          <w:color w:val="000000"/>
          <w:w w:val="96"/>
          <w:sz w:val="32"/>
          <w:szCs w:val="32"/>
          <w:lang w:eastAsia="zh-CN"/>
        </w:rPr>
        <w:t>《中华人民共和国民法典》</w:t>
      </w:r>
      <w:r>
        <w:rPr>
          <w:rFonts w:hint="eastAsia" w:ascii="新宋体" w:hAnsi="新宋体" w:eastAsia="方正仿宋简体"/>
          <w:b w:val="0"/>
          <w:bCs w:val="0"/>
          <w:color w:val="000000"/>
          <w:w w:val="96"/>
          <w:sz w:val="32"/>
          <w:szCs w:val="32"/>
        </w:rPr>
        <w:t>。完成村改社区规范转型，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加快便民服务中心标准化建设，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完善“六位一体”治理体系，提升社区治理水平。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扎实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做好新一届村（居）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民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委员会换届选举工作。加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重点行业安全生产整治，坚决遏制重特大安全事故发生。加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大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信访突出问题专项治理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力度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，做好社会矛盾纠纷排查化解。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扎实推进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“食安钢城”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建设，保障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食品药品安全。完善社会治安防控体系，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推进扫黑除恶机制化常态化，严厉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打击各类违法犯罪行为，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不断增强人民群众的安全感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</w:t>
      </w:r>
    </w:p>
    <w:p w14:paraId="6A2761B6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黑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黑体"/>
          <w:b w:val="0"/>
          <w:bCs w:val="0"/>
          <w:color w:val="000000"/>
          <w:sz w:val="32"/>
          <w:szCs w:val="32"/>
        </w:rPr>
        <w:t>（七）提高居民生活品质</w:t>
      </w:r>
    </w:p>
    <w:p w14:paraId="69A57C8D">
      <w:pPr>
        <w:pStyle w:val="13"/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坚持以人民为中心的发展思想，注重问题导向，聚力兜底普惠，办好各项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民生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事业，不断满足人民群众对美好生活的期待。</w:t>
      </w:r>
    </w:p>
    <w:p w14:paraId="252F4304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促进更加充分就业。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把稳就业摆在更加突出位置，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开展补贴性职业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技能培训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7000人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，新增城镇就业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3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500人，农村劳动力转移就业3200人。托底帮扶就业困难人员，确保零就业家庭动态清零。扎实做好高校毕业生、退役军人、农民工等重点群体就业。</w:t>
      </w:r>
    </w:p>
    <w:p w14:paraId="71889282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完</w:t>
      </w:r>
      <w:r>
        <w:rPr>
          <w:rFonts w:ascii="新宋体" w:hAnsi="新宋体" w:eastAsia="方正楷体简体"/>
          <w:b w:val="0"/>
          <w:bCs w:val="0"/>
          <w:color w:val="000000"/>
          <w:spacing w:val="-10"/>
          <w:sz w:val="32"/>
          <w:szCs w:val="32"/>
        </w:rPr>
        <w:t>善社会保障体系。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各类保险扩面2700人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10"/>
          <w:sz w:val="32"/>
          <w:szCs w:val="32"/>
        </w:rPr>
        <w:t>，不断</w:t>
      </w:r>
      <w:r>
        <w:rPr>
          <w:rFonts w:ascii="新宋体" w:hAnsi="新宋体" w:eastAsia="方正仿宋简体"/>
          <w:b w:val="0"/>
          <w:bCs w:val="0"/>
          <w:color w:val="000000"/>
          <w:spacing w:val="-10"/>
          <w:sz w:val="32"/>
          <w:szCs w:val="32"/>
        </w:rPr>
        <w:t>扩大参保覆盖面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。进一步提高城乡低保补助标准。成立社会救助服务中心，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构建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区、街、村三级救助网络。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加快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区养老服务中心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建设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推进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农村养老服务设施全覆盖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，健全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城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乡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养老服务体系。</w:t>
      </w:r>
      <w:r>
        <w:rPr>
          <w:rFonts w:hint="eastAsia" w:ascii="新宋体" w:hAnsi="新宋体" w:eastAsia="方正仿宋简体" w:cs="Times New Roman"/>
          <w:b w:val="0"/>
          <w:bCs w:val="0"/>
          <w:color w:val="000000"/>
          <w:sz w:val="32"/>
          <w:szCs w:val="32"/>
        </w:rPr>
        <w:t>为60周岁及以上老年人购买银龄安康保险。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建设残疾人托养机构2处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建成公益性公墓3处。提升退役军人三级服务保障水平。全力做好第七次全国人口普查。</w:t>
      </w:r>
    </w:p>
    <w:p w14:paraId="6D784D3A">
      <w:pPr>
        <w:pStyle w:val="2"/>
        <w:adjustRightInd w:val="0"/>
        <w:snapToGrid w:val="0"/>
        <w:spacing w:line="616" w:lineRule="exact"/>
        <w:ind w:firstLine="643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加快发展</w:t>
      </w:r>
      <w:r>
        <w:rPr>
          <w:rFonts w:hint="eastAsia" w:ascii="新宋体" w:hAnsi="新宋体" w:eastAsia="方正楷体简体"/>
          <w:b w:val="0"/>
          <w:bCs w:val="0"/>
          <w:color w:val="000000"/>
          <w:sz w:val="32"/>
          <w:szCs w:val="32"/>
        </w:rPr>
        <w:t>文教</w:t>
      </w: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事业。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编制全区教育发展专项规划。优化调整学校布局，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撤并学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校1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所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，新建幼儿园3所。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建成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塑胶操场1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0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处，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实现塑胶操场全覆盖。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完成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35</w:t>
      </w:r>
      <w:r>
        <w:rPr>
          <w:rFonts w:ascii="新宋体" w:hAnsi="新宋体" w:eastAsia="方正仿宋简体"/>
          <w:b w:val="0"/>
          <w:bCs w:val="0"/>
          <w:color w:val="000000"/>
          <w:spacing w:val="-4"/>
          <w:kern w:val="0"/>
          <w:sz w:val="32"/>
          <w:szCs w:val="32"/>
        </w:rPr>
        <w:t>所学校的教学设施信息化改造，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教育教学设施努力向中心城区看齐。设立教学专项奖励金，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促进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莱芜四中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与济南优质高中合作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。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推进全区学校食堂标准化管理，提升餐饮质量。完善公共文化服务体系，大力实施文化惠民工程，提升文化供给水平。积极开展文明单位创建和新时代文明实践活动，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持续推进移风易俗，提升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市民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精神风貌。</w:t>
      </w:r>
    </w:p>
    <w:p w14:paraId="6088C908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</w:pPr>
      <w:r>
        <w:rPr>
          <w:rFonts w:ascii="新宋体" w:hAnsi="新宋体" w:eastAsia="方正楷体简体"/>
          <w:b w:val="0"/>
          <w:bCs w:val="0"/>
          <w:color w:val="000000"/>
          <w:sz w:val="32"/>
          <w:szCs w:val="32"/>
        </w:rPr>
        <w:t>提高卫生健康水平。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加快推进区中医医院和疾控中心建设，提升医疗服务水平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和应对突发公共卫生事件能力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。建成区健康信息平台，实现电子健康卡全流程就诊。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新建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汶源、里辛卫生院，改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造提升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颜庄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、辛庄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卫生院，提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高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街道卫生服务能力，构建“30分钟重点疾病救治服务圈”。统筹村级卫生室布局，新建7处中心村卫生室，加强乡村医生队伍建设，构建“15分钟健康服务圈”。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积极创建省级健康促进示范区、医养结合示范区。</w:t>
      </w:r>
    </w:p>
    <w:p w14:paraId="104E69F0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各位代表，前期，我们面向全体市民广泛征求意见建议，遴选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拟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定了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12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件民生实事，提交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大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会票决。我们将增强责任意识，细化分解任务，精心组织实施，确保把民生实事办实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办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好。</w:t>
      </w:r>
    </w:p>
    <w:p w14:paraId="5C27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6" w:lineRule="exact"/>
        <w:ind w:firstLine="640" w:firstLineChars="200"/>
        <w:jc w:val="left"/>
        <w:textAlignment w:val="auto"/>
        <w:rPr>
          <w:rFonts w:ascii="新宋体" w:hAnsi="新宋体"/>
          <w:b w:val="0"/>
          <w:bCs w:val="0"/>
          <w:color w:val="000000"/>
        </w:rPr>
      </w:pPr>
      <w:r>
        <w:rPr>
          <w:rFonts w:ascii="新宋体" w:hAnsi="新宋体" w:eastAsia="黑体"/>
          <w:b w:val="0"/>
          <w:bCs w:val="0"/>
          <w:color w:val="000000"/>
          <w:sz w:val="32"/>
          <w:szCs w:val="32"/>
          <w:shd w:val="clear" w:color="auto" w:fill="FFFFFF"/>
        </w:rPr>
        <w:t>三、全面加强政府自身建设</w:t>
      </w:r>
    </w:p>
    <w:p w14:paraId="43205F00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高质量发展需要高效能政府、高素质干部。我们要顺应人民群众的期待，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积极推动政府职能转变，促进政府治理体系和治理能力现代化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</w:rPr>
        <w:t>，努力建设人民满意的政府。</w:t>
      </w:r>
    </w:p>
    <w:p w14:paraId="165C0E5A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加</w:t>
      </w:r>
      <w:r>
        <w:rPr>
          <w:rFonts w:ascii="新宋体" w:hAnsi="新宋体" w:eastAsia="方正楷体简体"/>
          <w:b w:val="0"/>
          <w:bCs w:val="0"/>
          <w:color w:val="000000"/>
          <w:spacing w:val="-8"/>
          <w:kern w:val="0"/>
          <w:sz w:val="32"/>
          <w:szCs w:val="32"/>
          <w:shd w:val="clear" w:color="auto" w:fill="FFFFFF"/>
        </w:rPr>
        <w:t>强政治建设。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8"/>
          <w:kern w:val="0"/>
          <w:sz w:val="32"/>
          <w:szCs w:val="32"/>
          <w:shd w:val="clear" w:color="auto" w:fill="FFFFFF"/>
        </w:rPr>
        <w:t>坚持党的全面领导，</w:t>
      </w:r>
      <w:r>
        <w:rPr>
          <w:rFonts w:ascii="新宋体" w:hAnsi="新宋体" w:eastAsia="方正仿宋简体"/>
          <w:b w:val="0"/>
          <w:bCs w:val="0"/>
          <w:color w:val="000000"/>
          <w:spacing w:val="-8"/>
          <w:kern w:val="0"/>
          <w:sz w:val="32"/>
          <w:szCs w:val="32"/>
          <w:shd w:val="clear" w:color="auto" w:fill="FFFFFF"/>
        </w:rPr>
        <w:t>坚定不移贯彻执行党中央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决策部署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和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省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委、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市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委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工作要求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及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区委工作安排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发挥区政府党组示范作用，推动政府部门认真履行管党治党政治责任，引导党员干部增强“四个意识”、坚定“四个自信”、做到“两个维护”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，不断提高政治判断力、政治领悟力、政治执行力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。压实意识形态工作责任制，坚决守好意识形态安全。</w:t>
      </w:r>
    </w:p>
    <w:p w14:paraId="0C8CCC7C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坚持依法行政。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加快建设法治政府，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不断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提高运用法治思维和法治方式化解矛盾、推动发展的能力。自觉接受区人大法律监督和工作监督、区政协民主监督，高度重视社会和新闻舆论监督，扎实推进决策公开、执行公开、信息公开、结果公开，保障人民群众的知情权、参与权、表达权和监督权。</w:t>
      </w:r>
    </w:p>
    <w:p w14:paraId="70ED4EBE">
      <w:pPr>
        <w:adjustRightInd w:val="0"/>
        <w:snapToGrid w:val="0"/>
        <w:spacing w:line="616" w:lineRule="exact"/>
        <w:ind w:firstLine="640" w:firstLineChars="200"/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新宋体" w:hAnsi="新宋体" w:eastAsia="方正楷体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转变</w:t>
      </w:r>
      <w:r>
        <w:rPr>
          <w:rFonts w:ascii="新宋体" w:hAnsi="新宋体" w:eastAsia="方正楷体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工作作风。</w:t>
      </w:r>
      <w:r>
        <w:rPr>
          <w:rFonts w:hint="eastAsia" w:ascii="新宋体" w:hAnsi="新宋体" w:eastAsia="方正仿宋简体" w:cs="方正仿宋简体"/>
          <w:b w:val="0"/>
          <w:bCs w:val="0"/>
          <w:color w:val="000000"/>
          <w:kern w:val="0"/>
          <w:sz w:val="32"/>
          <w:szCs w:val="32"/>
        </w:rPr>
        <w:t>坚持</w:t>
      </w:r>
      <w:r>
        <w:rPr>
          <w:rFonts w:ascii="新宋体" w:hAnsi="新宋体" w:eastAsia="方正仿宋简体" w:cs="方正仿宋简体"/>
          <w:b w:val="0"/>
          <w:bCs w:val="0"/>
          <w:color w:val="000000"/>
          <w:kern w:val="0"/>
          <w:sz w:val="32"/>
          <w:szCs w:val="32"/>
        </w:rPr>
        <w:t>求真务实</w:t>
      </w:r>
      <w:r>
        <w:rPr>
          <w:rFonts w:hint="eastAsia" w:ascii="新宋体" w:hAnsi="新宋体" w:eastAsia="方正仿宋简体" w:cs="方正仿宋简体"/>
          <w:b w:val="0"/>
          <w:bCs w:val="0"/>
          <w:color w:val="000000"/>
          <w:kern w:val="0"/>
          <w:sz w:val="32"/>
          <w:szCs w:val="32"/>
        </w:rPr>
        <w:t>，改进会风文风，力戒形式主义，集中时间抓要事，集中力量办实事，真正把心思用在谋发展上。坚持眼睛向下看，身子往下沉，盯在一线抓落实，深入现场解难题。</w:t>
      </w:r>
      <w:r>
        <w:rPr>
          <w:rFonts w:hint="eastAsia" w:ascii="新宋体" w:hAnsi="新宋体" w:eastAsia="方正仿宋简体" w:cs="方正仿宋简体"/>
          <w:b w:val="0"/>
          <w:bCs w:val="0"/>
          <w:color w:val="000000"/>
          <w:kern w:val="0"/>
          <w:sz w:val="31"/>
          <w:szCs w:val="31"/>
        </w:rPr>
        <w:t>坚持雷厉风行，倡导马上就办，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坚决向不作为和懒政怠政行为“亮剑”。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加强12345热线规范化建设，切实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提高办理水平，及时回应群众关切。</w:t>
      </w:r>
    </w:p>
    <w:p w14:paraId="19B7BD25">
      <w:pPr>
        <w:adjustRightInd w:val="0"/>
        <w:snapToGrid w:val="0"/>
        <w:spacing w:line="616" w:lineRule="exact"/>
        <w:ind w:firstLine="616" w:firstLineChars="200"/>
        <w:rPr>
          <w:rFonts w:ascii="新宋体" w:hAnsi="新宋体" w:eastAsia="方正仿宋简体"/>
          <w:b w:val="0"/>
          <w:bCs w:val="0"/>
          <w:color w:val="000000"/>
          <w:spacing w:val="-6"/>
          <w:kern w:val="0"/>
          <w:sz w:val="32"/>
          <w:szCs w:val="32"/>
          <w:shd w:val="clear" w:color="auto" w:fill="FFFFFF"/>
        </w:rPr>
      </w:pPr>
      <w:r>
        <w:rPr>
          <w:rFonts w:ascii="新宋体" w:hAnsi="新宋体" w:eastAsia="方正楷体简体"/>
          <w:b w:val="0"/>
          <w:bCs w:val="0"/>
          <w:color w:val="000000"/>
          <w:spacing w:val="-6"/>
          <w:kern w:val="0"/>
          <w:sz w:val="32"/>
          <w:szCs w:val="32"/>
          <w:shd w:val="clear" w:color="auto" w:fill="FFFFFF"/>
        </w:rPr>
        <w:t>严守纪律规矩。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kern w:val="0"/>
          <w:sz w:val="32"/>
          <w:szCs w:val="32"/>
          <w:shd w:val="clear" w:color="auto" w:fill="FFFFFF"/>
        </w:rPr>
        <w:t>深</w:t>
      </w:r>
      <w:r>
        <w:rPr>
          <w:rFonts w:hint="eastAsia" w:ascii="新宋体" w:hAnsi="新宋体" w:eastAsia="方正仿宋简体"/>
          <w:b w:val="0"/>
          <w:bCs w:val="0"/>
          <w:color w:val="000000"/>
          <w:spacing w:val="-6"/>
          <w:kern w:val="0"/>
          <w:sz w:val="32"/>
          <w:szCs w:val="32"/>
          <w:shd w:val="clear" w:color="auto" w:fill="FFFFFF"/>
        </w:rPr>
        <w:t>入推进</w:t>
      </w:r>
      <w:r>
        <w:rPr>
          <w:rFonts w:ascii="新宋体" w:hAnsi="新宋体" w:eastAsia="方正仿宋简体"/>
          <w:b w:val="0"/>
          <w:bCs w:val="0"/>
          <w:color w:val="000000"/>
          <w:spacing w:val="-6"/>
          <w:kern w:val="0"/>
          <w:sz w:val="32"/>
          <w:szCs w:val="32"/>
          <w:shd w:val="clear" w:color="auto" w:fill="FFFFFF"/>
        </w:rPr>
        <w:t>政府系统全面从严治党，切实履行“一岗双责”，严格执行廉洁从政各项规定。坚持用制度管权管事管人，强化公共权力运行、公共资源配置、公共资金分配等重点领域和关键环节的监管，严肃查处群众身边的“四风”和腐败问题。厉行勤俭节约，反对铺张浪费，把有限的财力用于抓发展、保民生，始终保持为民务实清廉的政治本色。</w:t>
      </w:r>
    </w:p>
    <w:p w14:paraId="6FADC2C9">
      <w:pPr>
        <w:pStyle w:val="2"/>
        <w:rPr>
          <w:rFonts w:ascii="新宋体" w:hAnsi="新宋体"/>
          <w:b w:val="0"/>
          <w:bCs w:val="0"/>
        </w:rPr>
      </w:pP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各位代表，担当彰显信念，实干铸就辉煌。让我们在区委的坚强领导下，紧紧团结和依靠全区人民，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真抓</w:t>
      </w:r>
      <w:r>
        <w:rPr>
          <w:rFonts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实干，锐意进取，为加快建设富强和谐绿色新钢城而努力奋斗</w:t>
      </w:r>
      <w:r>
        <w:rPr>
          <w:rFonts w:hint="eastAsia" w:ascii="新宋体" w:hAnsi="新宋体" w:eastAsia="方正仿宋简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以优异成绩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向</w:t>
      </w:r>
      <w:r>
        <w:rPr>
          <w:rFonts w:ascii="新宋体" w:hAnsi="新宋体" w:eastAsia="方正仿宋简体"/>
          <w:b w:val="0"/>
          <w:bCs w:val="0"/>
          <w:color w:val="000000"/>
          <w:sz w:val="32"/>
          <w:szCs w:val="32"/>
        </w:rPr>
        <w:t>中国共产党成立100周年</w:t>
      </w:r>
      <w:r>
        <w:rPr>
          <w:rFonts w:hint="eastAsia" w:ascii="新宋体" w:hAnsi="新宋体" w:eastAsia="方正仿宋简体"/>
          <w:b w:val="0"/>
          <w:bCs w:val="0"/>
          <w:color w:val="000000"/>
          <w:sz w:val="32"/>
          <w:szCs w:val="32"/>
        </w:rPr>
        <w:t>献礼！</w:t>
      </w:r>
      <w:r>
        <w:rPr>
          <w:rFonts w:ascii="新宋体" w:hAnsi="新宋体"/>
          <w:b w:val="0"/>
          <w:bCs w:val="0"/>
        </w:rPr>
        <w:pict>
          <v:rect id="_x0000_s2050" o:spid="_x0000_s2050" o:spt="1" style="position:absolute;left:0pt;margin-left:-37.4pt;margin-top:192.45pt;height:82pt;width:109pt;z-index:251659264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sectPr>
      <w:footerReference r:id="rId3" w:type="default"/>
      <w:pgSz w:w="11907" w:h="16840"/>
      <w:pgMar w:top="1531" w:right="1531" w:bottom="153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26A7">
    <w:pPr>
      <w:pStyle w:val="6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sz w:val="24"/>
        <w:szCs w:val="24"/>
      </w:rPr>
      <w:t>—</w:t>
    </w:r>
    <w:r>
      <w:rPr>
        <w:rFonts w:cs="Times New Roman"/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rFonts w:cs="Times New Roman"/>
        <w:sz w:val="24"/>
        <w:szCs w:val="24"/>
      </w:rPr>
      <w:fldChar w:fldCharType="separate"/>
    </w:r>
    <w:r>
      <w:rPr>
        <w:rStyle w:val="12"/>
        <w:sz w:val="24"/>
        <w:szCs w:val="24"/>
      </w:rPr>
      <w:t>24</w:t>
    </w:r>
    <w:r>
      <w:rPr>
        <w:rFonts w:cs="Times New Roman"/>
        <w:sz w:val="24"/>
        <w:szCs w:val="24"/>
      </w:rPr>
      <w:fldChar w:fldCharType="end"/>
    </w:r>
    <w:r>
      <w:rPr>
        <w:rStyle w:val="12"/>
        <w:sz w:val="24"/>
        <w:szCs w:val="24"/>
      </w:rPr>
      <w:t>—</w:t>
    </w:r>
  </w:p>
  <w:p w14:paraId="31BB646F">
    <w:pPr>
      <w:pStyle w:val="6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102521C"/>
    <w:rsid w:val="0003245D"/>
    <w:rsid w:val="000567D6"/>
    <w:rsid w:val="00112AF2"/>
    <w:rsid w:val="00121E7A"/>
    <w:rsid w:val="00152016"/>
    <w:rsid w:val="001D2CE4"/>
    <w:rsid w:val="002019C8"/>
    <w:rsid w:val="002B190D"/>
    <w:rsid w:val="003158A8"/>
    <w:rsid w:val="00366596"/>
    <w:rsid w:val="00394BDE"/>
    <w:rsid w:val="004E376E"/>
    <w:rsid w:val="004E3F30"/>
    <w:rsid w:val="0050669F"/>
    <w:rsid w:val="00665D5D"/>
    <w:rsid w:val="00674BF5"/>
    <w:rsid w:val="006A540B"/>
    <w:rsid w:val="00746675"/>
    <w:rsid w:val="00872B5D"/>
    <w:rsid w:val="00941BA5"/>
    <w:rsid w:val="00985451"/>
    <w:rsid w:val="009D4827"/>
    <w:rsid w:val="00A45AE7"/>
    <w:rsid w:val="00B4701F"/>
    <w:rsid w:val="00B50705"/>
    <w:rsid w:val="00DC19CB"/>
    <w:rsid w:val="00DE576C"/>
    <w:rsid w:val="00DE6863"/>
    <w:rsid w:val="00E62BE1"/>
    <w:rsid w:val="00ED19EA"/>
    <w:rsid w:val="00EE477E"/>
    <w:rsid w:val="00EF17E0"/>
    <w:rsid w:val="00FC019A"/>
    <w:rsid w:val="01C216D9"/>
    <w:rsid w:val="02670D1D"/>
    <w:rsid w:val="0375155A"/>
    <w:rsid w:val="038A7A5F"/>
    <w:rsid w:val="03CF00E0"/>
    <w:rsid w:val="03D9748B"/>
    <w:rsid w:val="05BF482F"/>
    <w:rsid w:val="06220B60"/>
    <w:rsid w:val="06A14FEF"/>
    <w:rsid w:val="07992CAC"/>
    <w:rsid w:val="07AD2B15"/>
    <w:rsid w:val="07CA1CB9"/>
    <w:rsid w:val="09D51B6E"/>
    <w:rsid w:val="0B6602AE"/>
    <w:rsid w:val="0C401391"/>
    <w:rsid w:val="0CAB0B68"/>
    <w:rsid w:val="0D6E27EE"/>
    <w:rsid w:val="0DA71A04"/>
    <w:rsid w:val="0DD23A30"/>
    <w:rsid w:val="0DDC7F54"/>
    <w:rsid w:val="0E4D2E5B"/>
    <w:rsid w:val="0E8233E6"/>
    <w:rsid w:val="10365E72"/>
    <w:rsid w:val="107553E5"/>
    <w:rsid w:val="10ED11B0"/>
    <w:rsid w:val="11D808DC"/>
    <w:rsid w:val="12AB4955"/>
    <w:rsid w:val="15AB0D68"/>
    <w:rsid w:val="15AF26C7"/>
    <w:rsid w:val="15E7190C"/>
    <w:rsid w:val="16A26C76"/>
    <w:rsid w:val="17F3618B"/>
    <w:rsid w:val="18341C23"/>
    <w:rsid w:val="18AF4F56"/>
    <w:rsid w:val="1AB866E5"/>
    <w:rsid w:val="1AFF4332"/>
    <w:rsid w:val="1C057AF8"/>
    <w:rsid w:val="1C183DB5"/>
    <w:rsid w:val="1CE026CF"/>
    <w:rsid w:val="1CFC6B1A"/>
    <w:rsid w:val="1D57291B"/>
    <w:rsid w:val="1F076336"/>
    <w:rsid w:val="1F681DA5"/>
    <w:rsid w:val="207F74CF"/>
    <w:rsid w:val="23622956"/>
    <w:rsid w:val="239C1CA5"/>
    <w:rsid w:val="23A26D97"/>
    <w:rsid w:val="25920AA9"/>
    <w:rsid w:val="2772302A"/>
    <w:rsid w:val="27851110"/>
    <w:rsid w:val="28762E4E"/>
    <w:rsid w:val="28994EB5"/>
    <w:rsid w:val="29EF432A"/>
    <w:rsid w:val="29F41678"/>
    <w:rsid w:val="2B7615E1"/>
    <w:rsid w:val="2BD54795"/>
    <w:rsid w:val="2BE96D23"/>
    <w:rsid w:val="2C557FE2"/>
    <w:rsid w:val="2D015E00"/>
    <w:rsid w:val="2D210D76"/>
    <w:rsid w:val="2D39440D"/>
    <w:rsid w:val="2E252F7F"/>
    <w:rsid w:val="2EE26934"/>
    <w:rsid w:val="2EE903A8"/>
    <w:rsid w:val="2F3C5296"/>
    <w:rsid w:val="2F5A238B"/>
    <w:rsid w:val="2FB93C88"/>
    <w:rsid w:val="305923D0"/>
    <w:rsid w:val="3198684A"/>
    <w:rsid w:val="32AA071B"/>
    <w:rsid w:val="33FF0447"/>
    <w:rsid w:val="35162164"/>
    <w:rsid w:val="35956813"/>
    <w:rsid w:val="36BC32EB"/>
    <w:rsid w:val="36D723F3"/>
    <w:rsid w:val="36E547E0"/>
    <w:rsid w:val="37A72845"/>
    <w:rsid w:val="39E615D3"/>
    <w:rsid w:val="3C806448"/>
    <w:rsid w:val="3D0859AB"/>
    <w:rsid w:val="3D5455F8"/>
    <w:rsid w:val="3DA617DB"/>
    <w:rsid w:val="3DBD5A69"/>
    <w:rsid w:val="3DD66A2D"/>
    <w:rsid w:val="3E010E37"/>
    <w:rsid w:val="3E404E62"/>
    <w:rsid w:val="3ED7484F"/>
    <w:rsid w:val="3F112185"/>
    <w:rsid w:val="40701F35"/>
    <w:rsid w:val="40C712D6"/>
    <w:rsid w:val="4102521C"/>
    <w:rsid w:val="41133E90"/>
    <w:rsid w:val="42723448"/>
    <w:rsid w:val="43D04AF7"/>
    <w:rsid w:val="43E56767"/>
    <w:rsid w:val="44602710"/>
    <w:rsid w:val="44F629D9"/>
    <w:rsid w:val="45E04783"/>
    <w:rsid w:val="46004209"/>
    <w:rsid w:val="4616435B"/>
    <w:rsid w:val="46B673FC"/>
    <w:rsid w:val="491A29CD"/>
    <w:rsid w:val="4928479E"/>
    <w:rsid w:val="4A1456E9"/>
    <w:rsid w:val="4A5E51A2"/>
    <w:rsid w:val="4B2A2885"/>
    <w:rsid w:val="4B680950"/>
    <w:rsid w:val="4C423A2B"/>
    <w:rsid w:val="4D4410EF"/>
    <w:rsid w:val="4DB26F03"/>
    <w:rsid w:val="4F264192"/>
    <w:rsid w:val="505938F8"/>
    <w:rsid w:val="510D75A6"/>
    <w:rsid w:val="52CC30D0"/>
    <w:rsid w:val="531E188B"/>
    <w:rsid w:val="53320947"/>
    <w:rsid w:val="544D24DB"/>
    <w:rsid w:val="546B00BF"/>
    <w:rsid w:val="549629AE"/>
    <w:rsid w:val="551448C8"/>
    <w:rsid w:val="56A457B9"/>
    <w:rsid w:val="56B33387"/>
    <w:rsid w:val="56FA2B99"/>
    <w:rsid w:val="57C51A41"/>
    <w:rsid w:val="588B1955"/>
    <w:rsid w:val="596E4089"/>
    <w:rsid w:val="5A8F20A5"/>
    <w:rsid w:val="5AB82CB5"/>
    <w:rsid w:val="5AED0070"/>
    <w:rsid w:val="5D1A632D"/>
    <w:rsid w:val="5DA93874"/>
    <w:rsid w:val="5FD92CD0"/>
    <w:rsid w:val="605D1C9D"/>
    <w:rsid w:val="61800DA6"/>
    <w:rsid w:val="62004043"/>
    <w:rsid w:val="621211AC"/>
    <w:rsid w:val="622A497C"/>
    <w:rsid w:val="624E301F"/>
    <w:rsid w:val="6334719F"/>
    <w:rsid w:val="63433E8F"/>
    <w:rsid w:val="65905EBA"/>
    <w:rsid w:val="66004C3B"/>
    <w:rsid w:val="67FD2149"/>
    <w:rsid w:val="69B41719"/>
    <w:rsid w:val="6BE77BD1"/>
    <w:rsid w:val="6C3A61D3"/>
    <w:rsid w:val="6D06067F"/>
    <w:rsid w:val="6D1E00BF"/>
    <w:rsid w:val="6D9D167A"/>
    <w:rsid w:val="6E322919"/>
    <w:rsid w:val="6F8A23D4"/>
    <w:rsid w:val="6FBA4777"/>
    <w:rsid w:val="70D3331C"/>
    <w:rsid w:val="713848D7"/>
    <w:rsid w:val="71C0367B"/>
    <w:rsid w:val="728875BA"/>
    <w:rsid w:val="75DA4DD7"/>
    <w:rsid w:val="75EA600B"/>
    <w:rsid w:val="75ED37F3"/>
    <w:rsid w:val="771B43A3"/>
    <w:rsid w:val="77E048AB"/>
    <w:rsid w:val="79FE64BA"/>
    <w:rsid w:val="7A654969"/>
    <w:rsid w:val="7D031895"/>
    <w:rsid w:val="7D46400D"/>
    <w:rsid w:val="7DAF31DF"/>
    <w:rsid w:val="7DF93BCF"/>
    <w:rsid w:val="7E392886"/>
    <w:rsid w:val="7E4247AB"/>
    <w:rsid w:val="7E4D0614"/>
    <w:rsid w:val="7E6A5E97"/>
    <w:rsid w:val="7FB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overflowPunct w:val="0"/>
      <w:spacing w:line="616" w:lineRule="exact"/>
      <w:ind w:firstLine="643" w:firstLineChars="200"/>
      <w:outlineLvl w:val="1"/>
    </w:pPr>
    <w:rPr>
      <w:rFonts w:ascii="黑体" w:hAnsi="黑体" w:eastAsia="黑体"/>
      <w:b/>
      <w:color w:val="000000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exact"/>
      <w:ind w:left="0" w:leftChars="0" w:firstLine="420" w:firstLineChars="200"/>
    </w:pPr>
    <w:rPr>
      <w:rFonts w:ascii="仿宋_GB2312" w:cs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uppressAutoHyphens/>
      <w:spacing w:before="280" w:after="280"/>
      <w:jc w:val="left"/>
    </w:pPr>
    <w:rPr>
      <w:rFonts w:ascii="宋体" w:hAnsi="宋体" w:cs="宋体"/>
      <w:sz w:val="24"/>
      <w:szCs w:val="24"/>
    </w:rPr>
  </w:style>
  <w:style w:type="character" w:styleId="11">
    <w:name w:val="Strong"/>
    <w:basedOn w:val="10"/>
    <w:qFormat/>
    <w:uiPriority w:val="99"/>
    <w:rPr>
      <w:b/>
      <w:color w:val="666666"/>
    </w:rPr>
  </w:style>
  <w:style w:type="character" w:styleId="12">
    <w:name w:val="page number"/>
    <w:basedOn w:val="10"/>
    <w:qFormat/>
    <w:uiPriority w:val="0"/>
    <w:rPr>
      <w:rFonts w:cs="Times New Roman"/>
    </w:rPr>
  </w:style>
  <w:style w:type="paragraph" w:customStyle="1" w:styleId="13">
    <w:name w:val="BodyText"/>
    <w:qFormat/>
    <w:uiPriority w:val="0"/>
    <w:pPr>
      <w:widowControl w:val="0"/>
      <w:jc w:val="both"/>
      <w:textAlignment w:val="baseline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customStyle="1" w:styleId="14">
    <w:name w:val="页眉 Char"/>
    <w:basedOn w:val="10"/>
    <w:link w:val="7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A9791-BBE1-459D-9EFC-E017AB96C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5175</Words>
  <Characters>5410</Characters>
  <Lines>94</Lines>
  <Paragraphs>26</Paragraphs>
  <TotalTime>103</TotalTime>
  <ScaleCrop>false</ScaleCrop>
  <LinksUpToDate>false</LinksUpToDate>
  <CharactersWithSpaces>5418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2021-01-23T00:37:00Z</dcterms:created>
  <dc:creator>pig若寒</dc:creator>
  <cp:lastModifiedBy>要什么自行车</cp:lastModifiedBy>
  <cp:lastPrinted>2021-01-23T04:19:00Z</cp:lastPrinted>
  <dcterms:modified xsi:type="dcterms:W3CDTF">2025-03-18T06:56:24Z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468881771_stopsync</vt:lpwstr>
  </property>
  <property fmtid="{D5CDD505-2E9C-101B-9397-08002B2CF9AE}" pid="4" name="KSOTemplateDocerSaveRecord">
    <vt:lpwstr>eyJoZGlkIjoiOTRkNDgxY2Y3MTc2MzI3ZWVjMDY4MzkzZGJmODk1NjAiLCJ1c2VySWQiOiI2NzcyMjg0OTIifQ==</vt:lpwstr>
  </property>
  <property fmtid="{D5CDD505-2E9C-101B-9397-08002B2CF9AE}" pid="5" name="ICV">
    <vt:lpwstr>A83C962AD7F448FAB387A07E5AE9076B_12</vt:lpwstr>
  </property>
</Properties>
</file>