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《政府工作报告》名词解释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bCs/>
        </w:rPr>
        <w:t>1.</w:t>
      </w:r>
      <w:r>
        <w:rPr>
          <w:rFonts w:hint="default" w:ascii="Times New Roman" w:hAnsi="Times New Roman" w:eastAsia="黑体" w:cs="Times New Roman"/>
          <w:b/>
          <w:bCs/>
        </w:rPr>
        <w:t>“</w:t>
      </w:r>
      <w:r>
        <w:rPr>
          <w:rFonts w:hint="default" w:ascii="Times New Roman" w:hAnsi="Times New Roman" w:eastAsia="黑体" w:cs="Times New Roman"/>
          <w:b/>
          <w:bCs/>
          <w:lang w:val="en-US" w:eastAsia="zh-CN"/>
        </w:rPr>
        <w:t>工业新六条</w:t>
      </w:r>
      <w:r>
        <w:rPr>
          <w:rFonts w:hint="default" w:ascii="Times New Roman" w:hAnsi="Times New Roman" w:eastAsia="黑体" w:cs="Times New Roman"/>
          <w:b/>
          <w:bCs/>
        </w:rPr>
        <w:t>”</w:t>
      </w:r>
      <w:r>
        <w:rPr>
          <w:rFonts w:hint="default" w:ascii="Times New Roman" w:hAnsi="Times New Roman" w:cs="Times New Roman"/>
          <w:b/>
          <w:bCs/>
        </w:rPr>
        <w:t>：即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2022年6月2日印发实施的《</w:t>
      </w:r>
      <w:r>
        <w:rPr>
          <w:rFonts w:hint="default" w:ascii="Times New Roman" w:hAnsi="Times New Roman" w:cs="Times New Roman"/>
          <w:b/>
          <w:bCs/>
        </w:rPr>
        <w:t>关于鼓励扶持工业企业高质量发展的六条意见</w:t>
      </w:r>
      <w:r>
        <w:rPr>
          <w:rFonts w:hint="default" w:ascii="Times New Roman" w:hAnsi="Times New Roman" w:cs="Times New Roman"/>
          <w:b/>
          <w:bCs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zh-CN"/>
        </w:rPr>
        <w:t>（钢城政发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〔202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zh-CN"/>
        </w:rPr>
        <w:t>）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ind w:firstLine="643" w:firstLineChars="200"/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黑体" w:cs="Times New Roman"/>
          <w:b/>
          <w:bCs/>
          <w:lang w:val="en-US" w:eastAsia="zh-CN"/>
        </w:rPr>
        <w:t>“四新”经济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：即“新技术、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新产业、新业态、新模式”的经济形态。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ind w:firstLine="643" w:firstLineChars="200"/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黑体" w:cs="Times New Roman"/>
          <w:b/>
          <w:bCs/>
          <w:lang w:val="en-US" w:eastAsia="zh-CN"/>
        </w:rPr>
        <w:t>科技小巨人企业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即在研究、开发、生产、销售和管理过程中，通过技术创新、管理创新、服务创新或模式创新取得核心竞争力，提供高新技术产品或服务，具有较高成长性或发展潜力巨大的科技创新中小企业。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ind w:firstLine="643" w:firstLineChars="200"/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b/>
          <w:bCs/>
          <w:lang w:val="en-US" w:eastAsia="zh-CN"/>
        </w:rPr>
        <w:t>十二大专项整治行动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：即背街小巷环境综合整治、建筑垃圾管理、路灯建设管理、占道经营治理、垃圾分类整治、户外广告和牌匾标识整治、道路扬尘源治理、城市道路设施管理、交通秩序整治、小区管理、通信设施管理、城市绿化整治等十二项专项整治提升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黑体" w:cs="Times New Roman"/>
          <w:b/>
          <w:bCs/>
          <w:lang w:val="en-US" w:eastAsia="zh-CN"/>
        </w:rPr>
        <w:t>“1+9+6”专项整治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：即“1+9+6”安全生产专项整治行动。“1”，即1个工作目标，2022年全区百亿元GDP生产安全事故死亡人数下降至1.0以下，安全生产形势持续稳定向好。“9”，即在煤矿、道路交通、城镇燃气、建筑施工、工贸、危险化学品、自建房、消防、防汛等9个领域开展重点专项整治行动。“6”，即落实强化考核评估、队伍建设、装备赋能、宣传教育、隐患整改、督导问效等6项保障措施，全面提升安全生产治理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24"/>
          <w:lang w:val="en-US" w:eastAsia="zh-CN" w:bidi="ar-SA"/>
        </w:rPr>
        <w:t>“两全两高”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：即农业生产“全程全面、高质高效”。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24"/>
          <w:lang w:val="en-US" w:eastAsia="zh-CN" w:bidi="ar-SA"/>
        </w:rPr>
        <w:t>“一村一业、一村一策”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：即实施千村梯次提升、集约服务推广、村级产业强基、集体经济跃升、乡村创业创富、乡村特产畅通、镇村同创共兴、产业链化升级等8项重点任务行动，通过制定落实一对一、点对点扶持政策，培植形成可持续、能富民的主导产业，加快推进乡村产业振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24"/>
          <w:lang w:val="en-US" w:eastAsia="zh-CN" w:bidi="ar-SA"/>
        </w:rPr>
        <w:t>“无废城市”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：即以创新、协调、绿色、开放、共享的新发展理念为引领，推动形成绿色发展方式和生活方式，持续推进固体废物源头减量和资源化利用，最大限度减少填埋量，将固体废物环境影响降至最低的城市发展模式。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24"/>
          <w:lang w:val="en-US" w:eastAsia="zh-CN" w:bidi="ar-SA"/>
        </w:rPr>
        <w:t>“五社联动”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：即以社区为平台、社会组织为载体、社会工作者为支撑、社区志愿者为依托、社会慈善资源为助推的新型社区治理机制。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24"/>
          <w:lang w:val="en-US" w:eastAsia="zh-CN" w:bidi="ar-SA"/>
        </w:rPr>
        <w:t>“1+3”城市安全运行体系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：即建设1个城市安全运行监测预警指挥中心，构建技术标准规范、风险监测感知、安全运行机制3大体系。</w:t>
      </w:r>
    </w:p>
    <w:sectPr>
      <w:footerReference r:id="rId5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Dg5ZmRhMzYzY2IxMDQ0ZjM5MWM4YzllYmJiYzkifQ=="/>
  </w:docVars>
  <w:rsids>
    <w:rsidRoot w:val="5EC862DA"/>
    <w:rsid w:val="001350BC"/>
    <w:rsid w:val="082C0601"/>
    <w:rsid w:val="0EA0672E"/>
    <w:rsid w:val="14C16F04"/>
    <w:rsid w:val="1A545F93"/>
    <w:rsid w:val="1AE35CDF"/>
    <w:rsid w:val="1CBE33B0"/>
    <w:rsid w:val="1D951B27"/>
    <w:rsid w:val="217665A5"/>
    <w:rsid w:val="29C37FBC"/>
    <w:rsid w:val="2B1264C8"/>
    <w:rsid w:val="2B8A418B"/>
    <w:rsid w:val="2CCB2BA8"/>
    <w:rsid w:val="34985783"/>
    <w:rsid w:val="36A01F9B"/>
    <w:rsid w:val="38B25E22"/>
    <w:rsid w:val="38F65019"/>
    <w:rsid w:val="3A795098"/>
    <w:rsid w:val="3F0A7128"/>
    <w:rsid w:val="41270465"/>
    <w:rsid w:val="41C932CA"/>
    <w:rsid w:val="450F166A"/>
    <w:rsid w:val="469D2F78"/>
    <w:rsid w:val="4AF3767C"/>
    <w:rsid w:val="4C8F6D6C"/>
    <w:rsid w:val="4E4A12EF"/>
    <w:rsid w:val="4F10078B"/>
    <w:rsid w:val="5076694F"/>
    <w:rsid w:val="552951EE"/>
    <w:rsid w:val="58892685"/>
    <w:rsid w:val="5A3910C8"/>
    <w:rsid w:val="5C225659"/>
    <w:rsid w:val="5EC862DA"/>
    <w:rsid w:val="641B6CFA"/>
    <w:rsid w:val="648444E3"/>
    <w:rsid w:val="669D372C"/>
    <w:rsid w:val="69DF2FB6"/>
    <w:rsid w:val="6DB477D6"/>
    <w:rsid w:val="6E4A0BBC"/>
    <w:rsid w:val="70860455"/>
    <w:rsid w:val="7219752B"/>
    <w:rsid w:val="7DE40569"/>
    <w:rsid w:val="7F0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20" w:lineRule="exact"/>
      <w:ind w:firstLine="880" w:firstLineChars="200"/>
      <w:outlineLvl w:val="1"/>
    </w:pPr>
    <w:rPr>
      <w:rFonts w:ascii="Arial" w:hAnsi="Arial" w:eastAsia="黑体" w:cs="Times New Roman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方正楷体简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szCs w:val="32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overflowPunct w:val="0"/>
      <w:autoSpaceDE w:val="0"/>
      <w:autoSpaceDN w:val="0"/>
      <w:adjustRightInd w:val="0"/>
      <w:spacing w:line="560" w:lineRule="exact"/>
      <w:ind w:firstLine="880" w:firstLineChars="200"/>
      <w:jc w:val="both"/>
      <w:textAlignment w:val="baseline"/>
      <w:outlineLvl w:val="4"/>
    </w:pPr>
    <w:rPr>
      <w:rFonts w:ascii="Times New Roman" w:hAnsi="Times New Roman" w:cs="Times New Roman"/>
      <w:bCs/>
      <w:sz w:val="32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5"/>
    </w:pPr>
    <w:rPr>
      <w:rFonts w:ascii="Arial" w:hAnsi="Arial" w:eastAsia="仿宋_GB2312"/>
      <w:sz w:val="32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6"/>
    </w:pPr>
    <w:rPr>
      <w:sz w:val="32"/>
    </w:rPr>
  </w:style>
  <w:style w:type="character" w:default="1" w:styleId="12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3">
    <w:name w:val="标题 2 Char"/>
    <w:link w:val="4"/>
    <w:qFormat/>
    <w:uiPriority w:val="0"/>
    <w:rPr>
      <w:rFonts w:ascii="Arial" w:hAnsi="Arial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910</Characters>
  <Lines>0</Lines>
  <Paragraphs>0</Paragraphs>
  <TotalTime>16</TotalTime>
  <ScaleCrop>false</ScaleCrop>
  <LinksUpToDate>false</LinksUpToDate>
  <CharactersWithSpaces>910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2023-01-03T01:16:00Z</dcterms:created>
  <dc:creator>尽人事听天命</dc:creator>
  <cp:lastModifiedBy>尽人事听天命</cp:lastModifiedBy>
  <cp:lastPrinted>2023-01-03T03:07:00Z</cp:lastPrinted>
  <dcterms:modified xsi:type="dcterms:W3CDTF">2023-01-03T08:09:51Z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8873EFEA6A1C434C854AF495D537778A</vt:lpwstr>
  </property>
</Properties>
</file>