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36" w:rsidRPr="00743216" w:rsidRDefault="00571D36" w:rsidP="00FE1513">
      <w:pPr>
        <w:pStyle w:val="1"/>
        <w:keepNext w:val="0"/>
        <w:keepLines w:val="0"/>
        <w:overflowPunct w:val="0"/>
        <w:adjustRightInd/>
        <w:snapToGrid/>
        <w:spacing w:line="616" w:lineRule="exact"/>
        <w:rPr>
          <w:rFonts w:ascii="新宋体" w:hAnsi="新宋体"/>
          <w:b/>
          <w:bCs/>
          <w:color w:val="000000" w:themeColor="text1"/>
        </w:rPr>
      </w:pPr>
      <w:bookmarkStart w:id="0" w:name="_GoBack"/>
    </w:p>
    <w:p w:rsidR="00571D36" w:rsidRPr="00743216" w:rsidRDefault="00C26B1A" w:rsidP="00FE1513">
      <w:pPr>
        <w:pStyle w:val="1"/>
        <w:keepNext w:val="0"/>
        <w:keepLines w:val="0"/>
        <w:overflowPunct w:val="0"/>
        <w:adjustRightInd/>
        <w:snapToGrid/>
        <w:spacing w:line="616" w:lineRule="exact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hAnsi="新宋体"/>
          <w:b/>
          <w:bCs/>
          <w:color w:val="000000" w:themeColor="text1"/>
        </w:rPr>
        <w:t>《政府工作报告》名词解释</w:t>
      </w:r>
    </w:p>
    <w:p w:rsidR="00571D36" w:rsidRPr="00743216" w:rsidRDefault="00571D36" w:rsidP="00FE1513">
      <w:pPr>
        <w:overflowPunct w:val="0"/>
        <w:adjustRightInd/>
        <w:snapToGrid/>
        <w:spacing w:line="616" w:lineRule="exact"/>
        <w:rPr>
          <w:rFonts w:ascii="新宋体" w:hAnsi="新宋体"/>
          <w:b/>
          <w:bCs/>
          <w:color w:val="000000" w:themeColor="text1"/>
        </w:rPr>
      </w:pPr>
    </w:p>
    <w:p w:rsidR="00571D36" w:rsidRPr="00743216" w:rsidRDefault="00C26B1A" w:rsidP="00FE1513">
      <w:pPr>
        <w:overflowPunct w:val="0"/>
        <w:adjustRightInd/>
        <w:snapToGrid/>
        <w:spacing w:line="616" w:lineRule="exact"/>
        <w:ind w:firstLineChars="200" w:firstLine="643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eastAsia="黑体" w:hAnsi="新宋体" w:hint="eastAsia"/>
          <w:b/>
          <w:bCs/>
          <w:color w:val="000000" w:themeColor="text1"/>
        </w:rPr>
        <w:t>1.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“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平急两用”公共基础设施：</w:t>
      </w:r>
      <w:r w:rsidRPr="00743216">
        <w:rPr>
          <w:rFonts w:ascii="新宋体" w:hAnsi="新宋体" w:hint="eastAsia"/>
          <w:b/>
          <w:bCs/>
          <w:color w:val="000000" w:themeColor="text1"/>
        </w:rPr>
        <w:t>即</w:t>
      </w:r>
      <w:r w:rsidRPr="00743216">
        <w:rPr>
          <w:rFonts w:ascii="新宋体" w:hAnsi="新宋体" w:hint="eastAsia"/>
          <w:b/>
          <w:bCs/>
          <w:color w:val="000000" w:themeColor="text1"/>
        </w:rPr>
        <w:t>集隔离、应</w:t>
      </w:r>
      <w:r w:rsidRPr="00743216">
        <w:rPr>
          <w:rFonts w:ascii="新宋体" w:hAnsi="新宋体" w:hint="eastAsia"/>
          <w:b/>
          <w:bCs/>
          <w:color w:val="000000" w:themeColor="text1"/>
        </w:rPr>
        <w:t>急医疗和物资保障为一体的重要应急保障设施；“平时”可用作旅游、康养、休闲等；“急时”可转换为隔离场所、保障供给，满足应急隔离、临时安置、物资保障等需求。</w:t>
      </w:r>
    </w:p>
    <w:p w:rsidR="00571D36" w:rsidRPr="00743216" w:rsidRDefault="00C26B1A" w:rsidP="00FE1513">
      <w:pPr>
        <w:overflowPunct w:val="0"/>
        <w:adjustRightInd/>
        <w:snapToGrid/>
        <w:spacing w:line="616" w:lineRule="exact"/>
        <w:ind w:firstLineChars="200" w:firstLine="643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hAnsi="新宋体" w:hint="eastAsia"/>
          <w:b/>
          <w:bCs/>
          <w:color w:val="000000" w:themeColor="text1"/>
        </w:rPr>
        <w:t>2.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数字经济“晨星工厂”：</w:t>
      </w:r>
      <w:r w:rsidRPr="00743216">
        <w:rPr>
          <w:rFonts w:ascii="新宋体" w:hAnsi="新宋体" w:hint="eastAsia"/>
          <w:b/>
          <w:bCs/>
          <w:color w:val="000000" w:themeColor="text1"/>
        </w:rPr>
        <w:t>即示范引领性强、创新能力突出、应用效果明显、经济效益显著的数字驱动型企业，该类工厂具有技术引领、模式创新、集成协同、绿色低碳等特色，是助力制造业转型升级的“风向标”。</w:t>
      </w:r>
    </w:p>
    <w:p w:rsidR="00571D36" w:rsidRPr="00743216" w:rsidRDefault="00C26B1A" w:rsidP="00FE1513">
      <w:pPr>
        <w:overflowPunct w:val="0"/>
        <w:adjustRightInd/>
        <w:snapToGrid/>
        <w:spacing w:line="616" w:lineRule="exact"/>
        <w:ind w:firstLineChars="200" w:firstLine="643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hAnsi="新宋体" w:hint="eastAsia"/>
          <w:b/>
          <w:bCs/>
          <w:color w:val="000000" w:themeColor="text1"/>
        </w:rPr>
        <w:t>3.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企业诉求“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2110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”快速办理、重点督办机制：</w:t>
      </w:r>
      <w:r w:rsidRPr="00743216">
        <w:rPr>
          <w:rFonts w:ascii="新宋体" w:hAnsi="新宋体" w:hint="eastAsia"/>
          <w:b/>
          <w:bCs/>
          <w:color w:val="000000" w:themeColor="text1"/>
        </w:rPr>
        <w:t>即各承办单位接到企业诉求后</w:t>
      </w:r>
      <w:r w:rsidRPr="00743216">
        <w:rPr>
          <w:rFonts w:ascii="新宋体" w:hAnsi="新宋体" w:hint="eastAsia"/>
          <w:b/>
          <w:bCs/>
          <w:color w:val="000000" w:themeColor="text1"/>
        </w:rPr>
        <w:t>2</w:t>
      </w:r>
      <w:r w:rsidRPr="00743216">
        <w:rPr>
          <w:rFonts w:ascii="新宋体" w:hAnsi="新宋体" w:hint="eastAsia"/>
          <w:b/>
          <w:bCs/>
          <w:color w:val="000000" w:themeColor="text1"/>
        </w:rPr>
        <w:t>小时到达现场或取得联系，</w:t>
      </w:r>
      <w:r w:rsidRPr="00743216">
        <w:rPr>
          <w:rFonts w:ascii="新宋体" w:hAnsi="新宋体" w:hint="eastAsia"/>
          <w:b/>
          <w:bCs/>
          <w:color w:val="000000" w:themeColor="text1"/>
        </w:rPr>
        <w:t>1</w:t>
      </w:r>
      <w:r w:rsidRPr="00743216">
        <w:rPr>
          <w:rFonts w:ascii="新宋体" w:hAnsi="新宋体" w:hint="eastAsia"/>
          <w:b/>
          <w:bCs/>
          <w:color w:val="000000" w:themeColor="text1"/>
        </w:rPr>
        <w:t>个工作日内提出办理意见，</w:t>
      </w:r>
      <w:r w:rsidRPr="00743216">
        <w:rPr>
          <w:rFonts w:ascii="新宋体" w:hAnsi="新宋体" w:hint="eastAsia"/>
          <w:b/>
          <w:bCs/>
          <w:color w:val="000000" w:themeColor="text1"/>
        </w:rPr>
        <w:t>10</w:t>
      </w:r>
      <w:r w:rsidRPr="00743216">
        <w:rPr>
          <w:rFonts w:ascii="新宋体" w:hAnsi="新宋体" w:hint="eastAsia"/>
          <w:b/>
          <w:bCs/>
          <w:color w:val="000000" w:themeColor="text1"/>
        </w:rPr>
        <w:t>个工作日内解决问题或服务确认。对于涉及多层次、多部门的制度性复杂问题，无法在</w:t>
      </w:r>
      <w:r w:rsidRPr="00743216">
        <w:rPr>
          <w:rFonts w:ascii="新宋体" w:hAnsi="新宋体" w:hint="eastAsia"/>
          <w:b/>
          <w:bCs/>
          <w:color w:val="000000" w:themeColor="text1"/>
        </w:rPr>
        <w:t>10</w:t>
      </w:r>
      <w:r w:rsidRPr="00743216">
        <w:rPr>
          <w:rFonts w:ascii="新宋体" w:hAnsi="新宋体" w:hint="eastAsia"/>
          <w:b/>
          <w:bCs/>
          <w:color w:val="000000" w:themeColor="text1"/>
        </w:rPr>
        <w:t>个工作日内解决的，企业诉求“接诉即办”平台提级督办，组织多部门共同研究解决，经协同办理仍无法解决的，按程序报区委、区政府研究。</w:t>
      </w:r>
    </w:p>
    <w:p w:rsidR="00571D36" w:rsidRPr="00743216" w:rsidRDefault="00C26B1A" w:rsidP="00FE1513">
      <w:pPr>
        <w:overflowPunct w:val="0"/>
        <w:adjustRightInd/>
        <w:snapToGrid/>
        <w:spacing w:line="616" w:lineRule="exact"/>
        <w:ind w:firstLineChars="200" w:firstLine="643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eastAsia="黑体" w:hAnsi="新宋体" w:hint="eastAsia"/>
          <w:b/>
          <w:bCs/>
          <w:color w:val="000000" w:themeColor="text1"/>
        </w:rPr>
        <w:t>4.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零基预算改革：</w:t>
      </w:r>
      <w:r w:rsidRPr="00743216">
        <w:rPr>
          <w:rFonts w:ascii="新宋体" w:hAnsi="新宋体" w:hint="eastAsia"/>
          <w:b/>
          <w:bCs/>
          <w:color w:val="000000" w:themeColor="text1"/>
        </w:rPr>
        <w:t>即“从零开始”的预算编制方法，不依赖过去的预算基数，而是根据实际需要和财力状况来编制预算。这种方法有助于提高财政资金的使用效率，确保每一笔支出都符合实际需求和绩效目标。通过打破基数概念和支出固化格局，可以更好地优化资源配置，避免不必要的浪费，确保财政资金用在最</w:t>
      </w:r>
      <w:r w:rsidRPr="00743216">
        <w:rPr>
          <w:rFonts w:ascii="新宋体" w:hAnsi="新宋体" w:hint="eastAsia"/>
          <w:b/>
          <w:bCs/>
          <w:color w:val="000000" w:themeColor="text1"/>
        </w:rPr>
        <w:lastRenderedPageBreak/>
        <w:t>需要的地方。</w:t>
      </w:r>
    </w:p>
    <w:p w:rsidR="00571D36" w:rsidRPr="00743216" w:rsidRDefault="00C26B1A" w:rsidP="00FE1513">
      <w:pPr>
        <w:overflowPunct w:val="0"/>
        <w:adjustRightInd/>
        <w:snapToGrid/>
        <w:spacing w:line="616" w:lineRule="exact"/>
        <w:ind w:firstLineChars="200" w:firstLine="643"/>
        <w:rPr>
          <w:rFonts w:ascii="新宋体" w:hAnsi="新宋体"/>
          <w:b/>
          <w:bCs/>
          <w:color w:val="000000" w:themeColor="text1"/>
        </w:rPr>
      </w:pPr>
      <w:r w:rsidRPr="00743216">
        <w:rPr>
          <w:rFonts w:ascii="新宋体" w:hAnsi="新宋体" w:hint="eastAsia"/>
          <w:b/>
          <w:bCs/>
          <w:color w:val="000000" w:themeColor="text1"/>
        </w:rPr>
        <w:t>5.</w:t>
      </w:r>
      <w:r w:rsidRPr="00743216">
        <w:rPr>
          <w:rFonts w:ascii="新宋体" w:eastAsia="黑体" w:hAnsi="新宋体" w:hint="eastAsia"/>
          <w:b/>
          <w:bCs/>
          <w:color w:val="000000" w:themeColor="text1"/>
        </w:rPr>
        <w:t>食品安全“四个最严”要求：</w:t>
      </w:r>
      <w:r w:rsidRPr="00743216">
        <w:rPr>
          <w:rFonts w:ascii="新宋体" w:hAnsi="新宋体" w:hint="eastAsia"/>
          <w:b/>
          <w:bCs/>
          <w:color w:val="000000" w:themeColor="text1"/>
        </w:rPr>
        <w:t>即用“最严谨的标准、最严格的监管、最严厉的处罚、最严肃的问责”，从原料准入、供应链和末端监管方面提升食品安全水平。</w:t>
      </w:r>
      <w:bookmarkEnd w:id="0"/>
    </w:p>
    <w:sectPr w:rsidR="00571D36" w:rsidRPr="00743216">
      <w:footerReference w:type="default" r:id="rId7"/>
      <w:pgSz w:w="11907" w:h="16840"/>
      <w:pgMar w:top="1531" w:right="1531" w:bottom="153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1A" w:rsidRDefault="00C26B1A">
      <w:pPr>
        <w:spacing w:line="240" w:lineRule="auto"/>
      </w:pPr>
      <w:r>
        <w:separator/>
      </w:r>
    </w:p>
  </w:endnote>
  <w:endnote w:type="continuationSeparator" w:id="0">
    <w:p w:rsidR="00C26B1A" w:rsidRDefault="00C26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  <w:rFonts w:ascii="宋体" w:hAnsi="宋体" w:hint="eastAsia"/>
        <w:sz w:val="28"/>
        <w:szCs w:val="28"/>
      </w:rPr>
      <w:id w:val="-2052903570"/>
      <w:docPartObj>
        <w:docPartGallery w:val="Page Numbers (Bottom of Page)"/>
        <w:docPartUnique/>
      </w:docPartObj>
    </w:sdtPr>
    <w:sdtContent>
      <w:p w:rsidR="00FE1513" w:rsidRPr="00680DB9" w:rsidRDefault="00FE1513" w:rsidP="00FE1513">
        <w:pPr>
          <w:framePr w:wrap="around" w:vAnchor="text" w:hAnchor="margin" w:xAlign="outside" w:y="1"/>
          <w:overflowPunct w:val="0"/>
          <w:adjustRightInd/>
          <w:snapToGrid/>
          <w:spacing w:line="240" w:lineRule="auto"/>
          <w:rPr>
            <w:rStyle w:val="a9"/>
            <w:rFonts w:ascii="宋体" w:hAnsi="宋体"/>
            <w:sz w:val="28"/>
            <w:szCs w:val="28"/>
          </w:rPr>
        </w:pPr>
        <w:r w:rsidRPr="00680DB9">
          <w:rPr>
            <w:rStyle w:val="a9"/>
            <w:rFonts w:ascii="宋体" w:hAnsi="宋体" w:hint="eastAsia"/>
            <w:sz w:val="28"/>
            <w:szCs w:val="28"/>
          </w:rPr>
          <w:t>—</w:t>
        </w:r>
        <w:r w:rsidRPr="00680DB9">
          <w:rPr>
            <w:rStyle w:val="a9"/>
            <w:rFonts w:ascii="宋体" w:hAnsi="宋体" w:hint="eastAsia"/>
            <w:sz w:val="28"/>
            <w:szCs w:val="28"/>
          </w:rPr>
          <w:t xml:space="preserve"> </w:t>
        </w:r>
        <w:r w:rsidRPr="00680DB9">
          <w:rPr>
            <w:rStyle w:val="a9"/>
            <w:rFonts w:ascii="宋体" w:hAnsi="宋体"/>
            <w:sz w:val="28"/>
            <w:szCs w:val="28"/>
          </w:rPr>
          <w:fldChar w:fldCharType="begin"/>
        </w:r>
        <w:r w:rsidRPr="00680DB9">
          <w:rPr>
            <w:rStyle w:val="a9"/>
            <w:rFonts w:ascii="宋体" w:hAnsi="宋体"/>
            <w:sz w:val="28"/>
            <w:szCs w:val="28"/>
          </w:rPr>
          <w:instrText xml:space="preserve"> PAGE </w:instrText>
        </w:r>
        <w:r w:rsidRPr="00680DB9">
          <w:rPr>
            <w:rStyle w:val="a9"/>
            <w:rFonts w:ascii="宋体" w:hAnsi="宋体"/>
            <w:sz w:val="28"/>
            <w:szCs w:val="28"/>
          </w:rPr>
          <w:fldChar w:fldCharType="separate"/>
        </w:r>
        <w:r w:rsidR="00743216">
          <w:rPr>
            <w:rStyle w:val="a9"/>
            <w:rFonts w:ascii="宋体" w:hAnsi="宋体"/>
            <w:noProof/>
            <w:sz w:val="28"/>
            <w:szCs w:val="28"/>
          </w:rPr>
          <w:t>2</w:t>
        </w:r>
        <w:r w:rsidRPr="00680DB9">
          <w:rPr>
            <w:rStyle w:val="a9"/>
            <w:rFonts w:ascii="宋体" w:hAnsi="宋体"/>
            <w:sz w:val="28"/>
            <w:szCs w:val="28"/>
          </w:rPr>
          <w:fldChar w:fldCharType="end"/>
        </w:r>
        <w:r w:rsidRPr="00680DB9">
          <w:rPr>
            <w:rStyle w:val="a9"/>
            <w:rFonts w:ascii="宋体" w:hAnsi="宋体"/>
            <w:sz w:val="28"/>
            <w:szCs w:val="28"/>
          </w:rPr>
          <w:t xml:space="preserve"> </w:t>
        </w:r>
        <w:r w:rsidRPr="00680DB9">
          <w:rPr>
            <w:rStyle w:val="a9"/>
            <w:rFonts w:ascii="宋体" w:hAnsi="宋体" w:hint="eastAsia"/>
            <w:sz w:val="28"/>
            <w:szCs w:val="28"/>
          </w:rPr>
          <w:t>—</w:t>
        </w:r>
      </w:p>
    </w:sdtContent>
  </w:sdt>
  <w:p w:rsidR="00FE1513" w:rsidRDefault="00FE15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1A" w:rsidRDefault="00C26B1A">
      <w:pPr>
        <w:spacing w:line="240" w:lineRule="auto"/>
      </w:pPr>
      <w:r>
        <w:separator/>
      </w:r>
    </w:p>
  </w:footnote>
  <w:footnote w:type="continuationSeparator" w:id="0">
    <w:p w:rsidR="00C26B1A" w:rsidRDefault="00C26B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Dg5ZmRhMzYzY2IxMDQ0ZjM5MWM4YzllYmJiYzkifQ=="/>
  </w:docVars>
  <w:rsids>
    <w:rsidRoot w:val="5EC862DA"/>
    <w:rsid w:val="000A5156"/>
    <w:rsid w:val="001350BC"/>
    <w:rsid w:val="001A2219"/>
    <w:rsid w:val="003704BE"/>
    <w:rsid w:val="00571D36"/>
    <w:rsid w:val="00743216"/>
    <w:rsid w:val="00C23D19"/>
    <w:rsid w:val="00C26B1A"/>
    <w:rsid w:val="00C30B1A"/>
    <w:rsid w:val="00D16AE5"/>
    <w:rsid w:val="00D701FF"/>
    <w:rsid w:val="00FE1513"/>
    <w:rsid w:val="02025461"/>
    <w:rsid w:val="082C0601"/>
    <w:rsid w:val="0C13779A"/>
    <w:rsid w:val="0E43308A"/>
    <w:rsid w:val="0EA0672E"/>
    <w:rsid w:val="14C16F04"/>
    <w:rsid w:val="16C00BFA"/>
    <w:rsid w:val="1A545F93"/>
    <w:rsid w:val="1AE35CDF"/>
    <w:rsid w:val="1CBE33B0"/>
    <w:rsid w:val="1D951B27"/>
    <w:rsid w:val="217665A5"/>
    <w:rsid w:val="23051A6C"/>
    <w:rsid w:val="26FD2518"/>
    <w:rsid w:val="29C37FBC"/>
    <w:rsid w:val="2B1264C8"/>
    <w:rsid w:val="2B8A418B"/>
    <w:rsid w:val="2CCB2BA8"/>
    <w:rsid w:val="34985783"/>
    <w:rsid w:val="352A7547"/>
    <w:rsid w:val="36A01F9B"/>
    <w:rsid w:val="38B25E22"/>
    <w:rsid w:val="38F65019"/>
    <w:rsid w:val="3A795098"/>
    <w:rsid w:val="3B225C51"/>
    <w:rsid w:val="3F0A7128"/>
    <w:rsid w:val="41270465"/>
    <w:rsid w:val="41C932CA"/>
    <w:rsid w:val="450F166A"/>
    <w:rsid w:val="469D2F78"/>
    <w:rsid w:val="49B3129A"/>
    <w:rsid w:val="4AF3767C"/>
    <w:rsid w:val="4C8F6D6C"/>
    <w:rsid w:val="4E4A12EF"/>
    <w:rsid w:val="4F10078B"/>
    <w:rsid w:val="5076694F"/>
    <w:rsid w:val="552449F8"/>
    <w:rsid w:val="552951EE"/>
    <w:rsid w:val="57240E50"/>
    <w:rsid w:val="5A3910C8"/>
    <w:rsid w:val="5AFD593B"/>
    <w:rsid w:val="5C225659"/>
    <w:rsid w:val="5EC862DA"/>
    <w:rsid w:val="641B6CFA"/>
    <w:rsid w:val="648444E3"/>
    <w:rsid w:val="669D372C"/>
    <w:rsid w:val="69A27DD9"/>
    <w:rsid w:val="69DF2FB6"/>
    <w:rsid w:val="6B94500B"/>
    <w:rsid w:val="6DB477D6"/>
    <w:rsid w:val="6E4A0BBC"/>
    <w:rsid w:val="70860455"/>
    <w:rsid w:val="70E62CA2"/>
    <w:rsid w:val="7219752B"/>
    <w:rsid w:val="751D138C"/>
    <w:rsid w:val="75745D3F"/>
    <w:rsid w:val="77543DD8"/>
    <w:rsid w:val="7DE40569"/>
    <w:rsid w:val="7F0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5DC15D-242C-4F4B-AACD-20E23891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pPr>
      <w:widowControl w:val="0"/>
      <w:adjustRightInd w:val="0"/>
      <w:snapToGrid w:val="0"/>
      <w:spacing w:line="560" w:lineRule="exact"/>
      <w:jc w:val="both"/>
    </w:pPr>
    <w:rPr>
      <w:rFonts w:ascii="Calibri" w:eastAsia="方正仿宋简体" w:hAnsi="Calibri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spacing w:line="520" w:lineRule="exact"/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ind w:firstLineChars="200" w:firstLine="880"/>
      <w:outlineLvl w:val="2"/>
    </w:pPr>
    <w:rPr>
      <w:rFonts w:eastAsia="方正楷体简体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outlineLvl w:val="3"/>
    </w:pPr>
    <w:rPr>
      <w:rFonts w:ascii="Arial" w:hAnsi="Arial"/>
      <w:szCs w:val="32"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overflowPunct w:val="0"/>
      <w:autoSpaceDE w:val="0"/>
      <w:autoSpaceDN w:val="0"/>
      <w:ind w:firstLineChars="200" w:firstLine="880"/>
      <w:textAlignment w:val="baseline"/>
      <w:outlineLvl w:val="4"/>
    </w:pPr>
    <w:rPr>
      <w:rFonts w:ascii="Times New Roman" w:hAnsi="Times New Roman"/>
      <w:bCs/>
      <w:szCs w:val="28"/>
    </w:rPr>
  </w:style>
  <w:style w:type="paragraph" w:styleId="6">
    <w:name w:val="heading 6"/>
    <w:basedOn w:val="a"/>
    <w:next w:val="a"/>
    <w:autoRedefine/>
    <w:semiHidden/>
    <w:unhideWhenUsed/>
    <w:qFormat/>
    <w:pPr>
      <w:keepNext/>
      <w:keepLines/>
      <w:outlineLvl w:val="5"/>
    </w:pPr>
    <w:rPr>
      <w:rFonts w:ascii="Arial" w:eastAsia="仿宋_GB2312" w:hAnsi="Arial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spacing w:line="56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rsid w:val="00FE151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E1513"/>
    <w:rPr>
      <w:rFonts w:ascii="Calibri" w:eastAsia="方正仿宋简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rsid w:val="00FE151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Times New Roman"/>
      <w:sz w:val="32"/>
    </w:rPr>
  </w:style>
  <w:style w:type="character" w:customStyle="1" w:styleId="a8">
    <w:name w:val="页脚 字符"/>
    <w:basedOn w:val="a0"/>
    <w:link w:val="a7"/>
    <w:uiPriority w:val="99"/>
    <w:rsid w:val="00FE1513"/>
    <w:rPr>
      <w:rFonts w:ascii="Calibri" w:eastAsia="方正仿宋简体" w:hAnsi="Calibri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eastAsia="方正仿宋简体" w:hAnsi="Calibri" w:cs="Times New Roman"/>
      <w:kern w:val="2"/>
      <w:sz w:val="18"/>
      <w:szCs w:val="18"/>
    </w:rPr>
  </w:style>
  <w:style w:type="character" w:styleId="a9">
    <w:name w:val="page number"/>
    <w:uiPriority w:val="99"/>
    <w:qFormat/>
    <w:rsid w:val="00FE15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尽人事听天命</dc:creator>
  <cp:lastModifiedBy>Administrator</cp:lastModifiedBy>
  <cp:revision>5</cp:revision>
  <cp:lastPrinted>2024-01-16T10:19:00Z</cp:lastPrinted>
  <dcterms:created xsi:type="dcterms:W3CDTF">2024-01-16T10:18:00Z</dcterms:created>
  <dcterms:modified xsi:type="dcterms:W3CDTF">2025-01-06T10:37:00Z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C45BF7828BEE4783852AD69230CAB616_13</vt:lpwstr>
  </property>
  <property fmtid="{D5CDD505-2E9C-101B-9397-08002B2CF9AE}" pid="4" name="KSOTemplateDocerSaveRecord">
    <vt:lpwstr>eyJoZGlkIjoiYWQwMjYwMjUxY2JlMmY1OGU2MjJiZWMyOTlmZjQ3ODAiLCJ1c2VySWQiOiI0Njg4ODE3NzEifQ==</vt:lpwstr>
  </property>
</Properties>
</file>