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1BD1A">
      <w:pPr>
        <w:jc w:val="left"/>
        <w:rPr>
          <w:rFonts w:ascii="新宋体" w:hAnsi="新宋体" w:eastAsia="方正仿宋简体" w:cs="Arial"/>
          <w:bCs/>
          <w:color w:val="000000"/>
          <w:kern w:val="0"/>
          <w:szCs w:val="32"/>
          <w:u w:val="thick" w:color="000000"/>
        </w:rPr>
      </w:pPr>
      <w:r>
        <w:rPr>
          <w:rFonts w:hint="eastAsia" w:ascii="新宋体" w:hAnsi="新宋体" w:eastAsia="方正仿宋简体" w:cs="Arial"/>
          <w:bCs/>
          <w:color w:val="000000"/>
          <w:kern w:val="0"/>
          <w:szCs w:val="32"/>
        </w:rPr>
        <w:t>GCDR-2024-0010003</w:t>
      </w:r>
    </w:p>
    <w:p w14:paraId="5C8FC390">
      <w:pPr>
        <w:pStyle w:val="2"/>
        <w:spacing w:line="180" w:lineRule="exact"/>
        <w:jc w:val="center"/>
        <w:rPr>
          <w:rFonts w:ascii="新宋体" w:hAnsi="新宋体" w:eastAsia="方正小标宋简体"/>
          <w:bCs/>
          <w:color w:val="FF0000"/>
          <w:spacing w:val="-2"/>
          <w:w w:val="51"/>
          <w:sz w:val="144"/>
          <w:szCs w:val="144"/>
        </w:rPr>
      </w:pPr>
    </w:p>
    <w:p w14:paraId="50B807A4">
      <w:pPr>
        <w:pStyle w:val="2"/>
        <w:spacing w:line="180" w:lineRule="exact"/>
        <w:jc w:val="center"/>
        <w:rPr>
          <w:rFonts w:ascii="新宋体" w:hAnsi="新宋体" w:eastAsia="方正小标宋简体"/>
          <w:bCs/>
          <w:color w:val="FF0000"/>
          <w:spacing w:val="-2"/>
          <w:w w:val="51"/>
          <w:sz w:val="144"/>
          <w:szCs w:val="144"/>
        </w:rPr>
      </w:pPr>
    </w:p>
    <w:p w14:paraId="284BAF89">
      <w:pPr>
        <w:pStyle w:val="2"/>
        <w:spacing w:line="180" w:lineRule="exact"/>
        <w:jc w:val="center"/>
        <w:rPr>
          <w:rFonts w:ascii="新宋体" w:hAnsi="新宋体" w:eastAsia="方正小标宋简体"/>
          <w:bCs/>
          <w:color w:val="FF0000"/>
          <w:spacing w:val="-2"/>
          <w:w w:val="51"/>
          <w:sz w:val="144"/>
          <w:szCs w:val="144"/>
        </w:rPr>
      </w:pPr>
    </w:p>
    <w:p w14:paraId="368CA3CF">
      <w:pPr>
        <w:pStyle w:val="2"/>
        <w:jc w:val="center"/>
        <w:rPr>
          <w:rFonts w:ascii="新宋体" w:hAnsi="新宋体" w:eastAsia="方正小标宋简体"/>
          <w:color w:val="FF0000"/>
          <w:spacing w:val="-2"/>
          <w:w w:val="51"/>
          <w:sz w:val="144"/>
          <w:szCs w:val="144"/>
        </w:rPr>
      </w:pPr>
      <w:r>
        <w:rPr>
          <w:rFonts w:hint="eastAsia" w:ascii="新宋体" w:hAnsi="新宋体" w:eastAsia="方正小标宋简体" w:cs="方正小标宋简体"/>
          <w:color w:val="FF0000"/>
          <w:spacing w:val="-2"/>
          <w:w w:val="51"/>
          <w:sz w:val="144"/>
          <w:szCs w:val="144"/>
        </w:rPr>
        <w:t>济南市钢城区人民政府文件</w:t>
      </w:r>
    </w:p>
    <w:p w14:paraId="15E6F3DF">
      <w:pPr>
        <w:pStyle w:val="2"/>
        <w:spacing w:line="616" w:lineRule="exact"/>
        <w:jc w:val="center"/>
        <w:rPr>
          <w:rFonts w:ascii="新宋体" w:hAnsi="新宋体" w:eastAsia="方正小标宋简体"/>
          <w:color w:val="000000"/>
          <w:spacing w:val="48"/>
          <w:w w:val="47"/>
          <w:sz w:val="150"/>
          <w:szCs w:val="150"/>
        </w:rPr>
      </w:pPr>
      <w:r>
        <w:rPr>
          <w:rFonts w:ascii="新宋体" w:hAnsi="新宋体" w:cs="宋体"/>
        </w:rPr>
        <w:pict>
          <v:line id="直线 151" o:spid="_x0000_s1027" o:spt="20" style="position:absolute;left:0pt;margin-top:3.35pt;height:0pt;width:440.8pt;mso-position-horizontal:center;z-index:-251657216;mso-width-relative:page;mso-height-relative:page;" stroked="t" coordsize="21600,21600">
            <v:path arrowok="t"/>
            <v:fill focussize="0,0"/>
            <v:stroke weight="1.5pt" color="#FFFFFF"/>
            <v:imagedata o:title=""/>
            <o:lock v:ext="edit"/>
          </v:line>
        </w:pict>
      </w:r>
    </w:p>
    <w:p w14:paraId="670F971D">
      <w:pPr>
        <w:spacing w:line="616" w:lineRule="exact"/>
        <w:jc w:val="center"/>
        <w:rPr>
          <w:rFonts w:ascii="新宋体" w:hAnsi="新宋体" w:eastAsia="方正仿宋简体"/>
          <w:szCs w:val="32"/>
        </w:rPr>
      </w:pPr>
      <w:r>
        <w:rPr>
          <w:rFonts w:hint="eastAsia" w:ascii="新宋体" w:hAnsi="新宋体" w:eastAsia="方正仿宋简体" w:cs="文星仿宋"/>
          <w:szCs w:val="32"/>
        </w:rPr>
        <w:t>钢城政发〔</w:t>
      </w:r>
      <w:r>
        <w:rPr>
          <w:rFonts w:hint="eastAsia" w:ascii="新宋体" w:hAnsi="新宋体" w:eastAsia="方正仿宋简体" w:cs="新宋体"/>
          <w:szCs w:val="32"/>
        </w:rPr>
        <w:t>2024</w:t>
      </w:r>
      <w:r>
        <w:rPr>
          <w:rFonts w:hint="eastAsia" w:ascii="新宋体" w:hAnsi="新宋体" w:eastAsia="方正仿宋简体" w:cs="文星仿宋"/>
          <w:szCs w:val="32"/>
        </w:rPr>
        <w:t>〕</w:t>
      </w:r>
      <w:r>
        <w:rPr>
          <w:rFonts w:ascii="新宋体" w:hAnsi="新宋体" w:eastAsia="方正仿宋简体" w:cs="新宋体"/>
          <w:szCs w:val="32"/>
        </w:rPr>
        <w:t>3</w:t>
      </w:r>
      <w:r>
        <w:rPr>
          <w:rFonts w:hint="eastAsia" w:ascii="新宋体" w:hAnsi="新宋体" w:eastAsia="方正仿宋简体" w:cs="文星仿宋"/>
          <w:szCs w:val="32"/>
        </w:rPr>
        <w:t>号</w:t>
      </w:r>
    </w:p>
    <w:p w14:paraId="5737CB48">
      <w:pPr>
        <w:spacing w:line="680" w:lineRule="exact"/>
        <w:jc w:val="center"/>
        <w:rPr>
          <w:rFonts w:ascii="新宋体" w:hAnsi="新宋体" w:eastAsia="文星简小标宋"/>
          <w:sz w:val="44"/>
          <w:szCs w:val="44"/>
        </w:rPr>
      </w:pPr>
      <w:r>
        <w:rPr>
          <w:rFonts w:ascii="新宋体" w:hAnsi="新宋体" w:eastAsia="仿宋_GB2312" w:cs="Calibri"/>
          <w:sz w:val="30"/>
        </w:rPr>
        <w:pict>
          <v:line id="直线 152" o:spid="_x0000_s1028" o:spt="20" style="position:absolute;left:0pt;margin-left:0.55pt;margin-top:5.6pt;height:0pt;width:440.8pt;z-index:-251656192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 w14:paraId="7CDCD812">
      <w:pPr>
        <w:overflowPunct w:val="0"/>
        <w:spacing w:line="680" w:lineRule="exact"/>
        <w:jc w:val="center"/>
        <w:rPr>
          <w:rFonts w:ascii="新宋体" w:hAnsi="新宋体" w:eastAsia="方正小标宋简体" w:cs="方正小标宋简体"/>
          <w:sz w:val="44"/>
          <w:szCs w:val="44"/>
        </w:rPr>
      </w:pPr>
      <w:r>
        <w:rPr>
          <w:rFonts w:hint="eastAsia" w:ascii="新宋体" w:hAnsi="新宋体" w:eastAsia="方正小标宋简体" w:cs="方正小标宋简体"/>
          <w:sz w:val="44"/>
          <w:szCs w:val="44"/>
        </w:rPr>
        <w:t>济南市钢城区人民政府</w:t>
      </w:r>
    </w:p>
    <w:p w14:paraId="26BE796D">
      <w:pPr>
        <w:overflowPunct w:val="0"/>
        <w:spacing w:line="680" w:lineRule="exact"/>
        <w:jc w:val="center"/>
        <w:rPr>
          <w:rFonts w:ascii="新宋体" w:hAnsi="新宋体" w:eastAsia="方正小标宋简体" w:cs="方正小标宋简体"/>
          <w:sz w:val="44"/>
          <w:szCs w:val="44"/>
        </w:rPr>
      </w:pPr>
      <w:bookmarkStart w:id="0" w:name="OLE_LINK1"/>
      <w:bookmarkStart w:id="1" w:name="OLE_LINK2"/>
      <w:r>
        <w:rPr>
          <w:rFonts w:hint="eastAsia" w:ascii="新宋体" w:hAnsi="新宋体" w:eastAsia="方正小标宋简体" w:cs="方正小标宋简体"/>
          <w:sz w:val="44"/>
          <w:szCs w:val="44"/>
        </w:rPr>
        <w:t>关于禁止燃放烟花爆竹的公告</w:t>
      </w:r>
    </w:p>
    <w:bookmarkEnd w:id="0"/>
    <w:bookmarkEnd w:id="1"/>
    <w:p w14:paraId="39E274A5">
      <w:pPr>
        <w:widowControl/>
        <w:spacing w:line="680" w:lineRule="exact"/>
        <w:jc w:val="center"/>
        <w:rPr>
          <w:rFonts w:ascii="新宋体" w:hAnsi="新宋体" w:eastAsia="宋体" w:cs="宋体"/>
          <w:color w:val="000000"/>
          <w:kern w:val="0"/>
          <w:sz w:val="44"/>
          <w:szCs w:val="44"/>
        </w:rPr>
      </w:pPr>
    </w:p>
    <w:p w14:paraId="35D04325">
      <w:pPr>
        <w:overflowPunct w:val="0"/>
        <w:spacing w:line="590" w:lineRule="exact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各街道（功能区）办事处（管委会），区政府各部门，区属各企事业单位：</w:t>
      </w:r>
    </w:p>
    <w:p w14:paraId="0314A41D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为进一步加强烟花爆竹燃放管理，降低燃放烟花爆竹对环境造成的污染，维护社会公共安全和人民群众生命财产安全，根据《中华人民共和国环境保护法》《烟花爆竹安全管理条例》和《济南市禁止燃放烟花爆竹的规定》等法律、法规相关规定，现将全区禁放烟花爆竹区域范围及有关规定公告如下：</w:t>
      </w:r>
    </w:p>
    <w:p w14:paraId="782CE5D6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一、禁止燃放区域</w:t>
      </w:r>
    </w:p>
    <w:p w14:paraId="6BD14AF5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东至：顺河路（汶水溪路）；</w:t>
      </w:r>
    </w:p>
    <w:p w14:paraId="2616504A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南至：牟汶河南岸；</w:t>
      </w:r>
    </w:p>
    <w:p w14:paraId="5EB85A8B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西至：钢城西外环-永兴路-黄羊山大街-双泉路；</w:t>
      </w:r>
    </w:p>
    <w:p w14:paraId="4612DD61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北至：钢城北外环。</w:t>
      </w:r>
    </w:p>
    <w:p w14:paraId="66DE6A9C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二、除上所述区域之外的下列场所禁止燃放烟花爆竹</w:t>
      </w:r>
    </w:p>
    <w:p w14:paraId="05D50CD2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（一）机关办公场所；</w:t>
      </w:r>
    </w:p>
    <w:p w14:paraId="6828A3C1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（二）文物保护单位；</w:t>
      </w:r>
    </w:p>
    <w:p w14:paraId="3E0397A8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（三）汽车站、高铁站等交通枢纽，高速公路、隧道、涵洞、立交桥以及铁路线路安全保护区；</w:t>
      </w:r>
    </w:p>
    <w:p w14:paraId="43BF0A54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（四）易燃易爆危险物品生产、经营、储存场所；</w:t>
      </w:r>
    </w:p>
    <w:p w14:paraId="6FA1E7E8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（五）输变电设施安全保护区；</w:t>
      </w:r>
    </w:p>
    <w:p w14:paraId="75CCD755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（六）医疗机构、幼儿园、中小学校、敬老院；</w:t>
      </w:r>
    </w:p>
    <w:p w14:paraId="6485415E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（七）山林等重点防火区，大中型水库管理区；</w:t>
      </w:r>
    </w:p>
    <w:p w14:paraId="33A29320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（八）商场、集贸市场、风景名胜区、公园、室内公共娱乐场所、公共文化设施、宗教活动场所；</w:t>
      </w:r>
    </w:p>
    <w:p w14:paraId="002E504E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（九）高层建筑物、地下建筑物、在建高层建筑物施工现场；</w:t>
      </w:r>
    </w:p>
    <w:p w14:paraId="28793413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（十）区人民政府划定并公布的其他场所。</w:t>
      </w:r>
    </w:p>
    <w:p w14:paraId="5D7A52A0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上述所列场所应当设置禁止燃放烟花爆竹的统一警示标识，并做好安全提示和防范工作。</w:t>
      </w:r>
    </w:p>
    <w:p w14:paraId="4A8DE96C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三、重污染天气期间，在本区行政区域内任何单位和个人不得燃放烟花爆竹、举办焰火晚会以及其他大型焰火燃放活动。</w:t>
      </w:r>
    </w:p>
    <w:p w14:paraId="23A78C97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重污染天气信息由济南市人民政府依据生态环境、气象部门的预警报告确定并向社会发布。</w:t>
      </w:r>
    </w:p>
    <w:p w14:paraId="6B9C5C70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四、上述禁止燃放烟花爆竹区域、场所内不得销售（储存）烟花爆竹。</w:t>
      </w:r>
    </w:p>
    <w:p w14:paraId="6A8D4564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五、遇有重大公共庆典、需要举办焰火晚会以及其他大型焰火燃放活动的，按照《济南市禁止燃放烟花爆竹的规定》相关规定执行。</w:t>
      </w:r>
    </w:p>
    <w:p w14:paraId="35F56E61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六、在禁止燃放烟花爆竹区域燃放烟花爆竹的，在重污染天气期间燃放烟花爆竹的，由公安部门责令改正，并依据有关规定予以处罚，构成犯罪的，依法追究刑事责任；在禁止燃放烟花爆竹区域销售（储存）烟花爆竹的，由应急管理部门依法予以处理。</w:t>
      </w:r>
    </w:p>
    <w:p w14:paraId="57A73BEA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本公告自有效期内如遇法律、法规、规章或国家、省、市有</w:t>
      </w:r>
      <w:bookmarkStart w:id="2" w:name="_GoBack"/>
      <w:bookmarkEnd w:id="2"/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关政策文件调整变化的，从其规定。</w:t>
      </w:r>
    </w:p>
    <w:p w14:paraId="537E56EA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本公告自2024年8月13日起施行，有效期至2029年8月12日。</w:t>
      </w:r>
    </w:p>
    <w:p w14:paraId="20D1EBAA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</w:p>
    <w:p w14:paraId="699EC2E2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</w:p>
    <w:p w14:paraId="4DEC5F2B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</w:p>
    <w:p w14:paraId="4AB2504A">
      <w:pPr>
        <w:wordWrap w:val="0"/>
        <w:overflowPunct w:val="0"/>
        <w:spacing w:line="590" w:lineRule="exact"/>
        <w:jc w:val="right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 xml:space="preserve">济南市钢城区人民政府      </w:t>
      </w:r>
    </w:p>
    <w:p w14:paraId="3E3D388E">
      <w:pPr>
        <w:wordWrap w:val="0"/>
        <w:overflowPunct w:val="0"/>
        <w:spacing w:line="590" w:lineRule="exact"/>
        <w:ind w:firstLine="640" w:firstLineChars="200"/>
        <w:jc w:val="right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 xml:space="preserve">                        2024年8月1</w:t>
      </w:r>
      <w:r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3</w:t>
      </w: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 xml:space="preserve">日        </w:t>
      </w:r>
    </w:p>
    <w:p w14:paraId="353227E3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</w:p>
    <w:p w14:paraId="1D683A38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（联系电话：市公安局钢城区分局，78967228）</w:t>
      </w:r>
    </w:p>
    <w:p w14:paraId="3A3D09AB">
      <w:pPr>
        <w:overflowPunct w:val="0"/>
        <w:spacing w:line="590" w:lineRule="exact"/>
        <w:ind w:firstLine="640" w:firstLineChars="200"/>
        <w:rPr>
          <w:rFonts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新宋体" w:hAnsi="新宋体" w:eastAsia="方正仿宋简体" w:cs="仿宋_GB2312"/>
          <w:color w:val="000000"/>
          <w:kern w:val="0"/>
          <w:szCs w:val="32"/>
          <w:shd w:val="clear" w:color="auto" w:fill="FFFFFF"/>
        </w:rPr>
        <w:t>（此件公开发布）</w:t>
      </w:r>
    </w:p>
    <w:p w14:paraId="0F719882">
      <w:pPr>
        <w:rPr>
          <w:rFonts w:ascii="新宋体" w:hAnsi="新宋体"/>
        </w:rPr>
      </w:pPr>
    </w:p>
    <w:p w14:paraId="0B057142">
      <w:pPr>
        <w:rPr>
          <w:rFonts w:ascii="新宋体" w:hAnsi="新宋体"/>
        </w:rPr>
      </w:pPr>
    </w:p>
    <w:p w14:paraId="7E717EFC">
      <w:pPr>
        <w:rPr>
          <w:rFonts w:ascii="新宋体" w:hAnsi="新宋体"/>
        </w:rPr>
      </w:pPr>
    </w:p>
    <w:p w14:paraId="24C1B048">
      <w:pPr>
        <w:rPr>
          <w:rFonts w:ascii="新宋体" w:hAnsi="新宋体"/>
        </w:rPr>
      </w:pPr>
    </w:p>
    <w:p w14:paraId="2D32E43D">
      <w:pPr>
        <w:rPr>
          <w:rFonts w:ascii="新宋体" w:hAnsi="新宋体"/>
        </w:rPr>
      </w:pPr>
    </w:p>
    <w:p w14:paraId="05FD7B8F">
      <w:pPr>
        <w:rPr>
          <w:rFonts w:ascii="新宋体" w:hAnsi="新宋体"/>
        </w:rPr>
      </w:pPr>
    </w:p>
    <w:p w14:paraId="2E701A78">
      <w:pPr>
        <w:rPr>
          <w:rFonts w:ascii="新宋体" w:hAnsi="新宋体"/>
        </w:rPr>
      </w:pPr>
    </w:p>
    <w:p w14:paraId="25665E10">
      <w:pPr>
        <w:rPr>
          <w:rFonts w:ascii="新宋体" w:hAnsi="新宋体"/>
        </w:rPr>
      </w:pPr>
    </w:p>
    <w:p w14:paraId="11B33A18">
      <w:pPr>
        <w:rPr>
          <w:rFonts w:ascii="新宋体" w:hAnsi="新宋体"/>
        </w:rPr>
      </w:pPr>
    </w:p>
    <w:p w14:paraId="59299F07">
      <w:pPr>
        <w:rPr>
          <w:rFonts w:ascii="新宋体" w:hAnsi="新宋体"/>
        </w:rPr>
      </w:pPr>
    </w:p>
    <w:p w14:paraId="09F3497B">
      <w:pPr>
        <w:rPr>
          <w:rFonts w:ascii="新宋体" w:hAnsi="新宋体"/>
        </w:rPr>
      </w:pPr>
    </w:p>
    <w:p w14:paraId="1200AE29">
      <w:pPr>
        <w:rPr>
          <w:rFonts w:ascii="新宋体" w:hAnsi="新宋体"/>
        </w:rPr>
      </w:pPr>
    </w:p>
    <w:p w14:paraId="09E62FAA">
      <w:pPr>
        <w:rPr>
          <w:rFonts w:ascii="新宋体" w:hAnsi="新宋体"/>
        </w:rPr>
      </w:pPr>
    </w:p>
    <w:p w14:paraId="0E6E63CC">
      <w:pPr>
        <w:rPr>
          <w:rFonts w:ascii="新宋体" w:hAnsi="新宋体"/>
        </w:rPr>
      </w:pPr>
    </w:p>
    <w:p w14:paraId="52D1A508">
      <w:pPr>
        <w:rPr>
          <w:rFonts w:ascii="新宋体" w:hAnsi="新宋体"/>
        </w:rPr>
      </w:pPr>
    </w:p>
    <w:p w14:paraId="4CAC60E2">
      <w:pPr>
        <w:rPr>
          <w:rFonts w:ascii="新宋体" w:hAnsi="新宋体"/>
        </w:rPr>
      </w:pPr>
    </w:p>
    <w:p w14:paraId="065F89CE">
      <w:pPr>
        <w:rPr>
          <w:rFonts w:ascii="新宋体" w:hAnsi="新宋体"/>
        </w:rPr>
      </w:pPr>
    </w:p>
    <w:p w14:paraId="7942B02B">
      <w:pPr>
        <w:rPr>
          <w:rFonts w:ascii="新宋体" w:hAnsi="新宋体"/>
        </w:rPr>
      </w:pPr>
    </w:p>
    <w:p w14:paraId="7BF4F753">
      <w:pPr>
        <w:rPr>
          <w:rFonts w:ascii="新宋体" w:hAnsi="新宋体"/>
        </w:rPr>
      </w:pPr>
    </w:p>
    <w:p w14:paraId="34102CEE">
      <w:pPr>
        <w:rPr>
          <w:rFonts w:ascii="新宋体" w:hAnsi="新宋体"/>
        </w:rPr>
      </w:pPr>
    </w:p>
    <w:p w14:paraId="6F0DF886">
      <w:pPr>
        <w:rPr>
          <w:rFonts w:ascii="新宋体" w:hAnsi="新宋体"/>
        </w:rPr>
      </w:pPr>
    </w:p>
    <w:p w14:paraId="29B96C53">
      <w:pPr>
        <w:rPr>
          <w:rFonts w:ascii="新宋体" w:hAnsi="新宋体"/>
        </w:rPr>
      </w:pPr>
    </w:p>
    <w:p w14:paraId="17C2C4A3">
      <w:pPr>
        <w:rPr>
          <w:rFonts w:ascii="新宋体" w:hAnsi="新宋体"/>
        </w:rPr>
      </w:pPr>
    </w:p>
    <w:p w14:paraId="04D9C9E4">
      <w:pPr>
        <w:rPr>
          <w:rFonts w:ascii="新宋体" w:hAnsi="新宋体"/>
        </w:rPr>
      </w:pPr>
    </w:p>
    <w:p w14:paraId="3A230C27">
      <w:pPr>
        <w:rPr>
          <w:rFonts w:ascii="新宋体" w:hAnsi="新宋体"/>
        </w:rPr>
      </w:pPr>
    </w:p>
    <w:p w14:paraId="2EC715CF">
      <w:pPr>
        <w:tabs>
          <w:tab w:val="center" w:pos="6979"/>
          <w:tab w:val="left" w:pos="13200"/>
        </w:tabs>
        <w:spacing w:beforeLines="50" w:afterLines="50"/>
        <w:rPr>
          <w:rFonts w:ascii="新宋体" w:hAnsi="新宋体" w:eastAsia="黑体"/>
          <w:szCs w:val="21"/>
        </w:rPr>
      </w:pPr>
    </w:p>
    <w:p w14:paraId="3D6195E5">
      <w:pPr>
        <w:tabs>
          <w:tab w:val="center" w:pos="6979"/>
          <w:tab w:val="left" w:pos="13200"/>
        </w:tabs>
        <w:spacing w:beforeLines="50" w:afterLines="50"/>
        <w:rPr>
          <w:rFonts w:ascii="新宋体" w:hAnsi="新宋体" w:eastAsia="黑体"/>
          <w:szCs w:val="21"/>
        </w:rPr>
      </w:pPr>
    </w:p>
    <w:p w14:paraId="4C80D829">
      <w:pPr>
        <w:tabs>
          <w:tab w:val="center" w:pos="6979"/>
          <w:tab w:val="left" w:pos="13200"/>
        </w:tabs>
        <w:spacing w:beforeLines="50"/>
        <w:rPr>
          <w:rFonts w:ascii="新宋体" w:hAnsi="新宋体" w:eastAsia="黑体"/>
          <w:szCs w:val="21"/>
        </w:rPr>
      </w:pPr>
    </w:p>
    <w:p w14:paraId="6652A179">
      <w:pPr>
        <w:spacing w:line="100" w:lineRule="exact"/>
        <w:rPr>
          <w:rFonts w:ascii="新宋体" w:hAnsi="新宋体" w:eastAsia="文星仿宋"/>
          <w:szCs w:val="32"/>
        </w:rPr>
      </w:pPr>
    </w:p>
    <w:p w14:paraId="18948557">
      <w:pPr>
        <w:overflowPunct w:val="0"/>
        <w:spacing w:line="616" w:lineRule="exact"/>
        <w:jc w:val="center"/>
        <w:rPr>
          <w:rFonts w:ascii="新宋体" w:hAnsi="新宋体"/>
        </w:rPr>
      </w:pPr>
      <w:r>
        <w:rPr>
          <w:rFonts w:ascii="新宋体" w:hAnsi="新宋体" w:eastAsia="文星仿宋"/>
          <w:szCs w:val="32"/>
        </w:rPr>
        <w:pict>
          <v:shape id="_x0000_s1032" o:spid="_x0000_s1032" o:spt="32" type="#_x0000_t32" style="position:absolute;left:0pt;margin-left:-0.3pt;margin-top:34.5pt;height:0pt;width:447.85pt;z-index:251662336;mso-width-relative:page;mso-height-relative:page;" o:connectortype="straight" filled="f" stroked="t" coordsize="21600,21600">
            <v:path arrowok="t"/>
            <v:fill on="f" focussize="0,0"/>
            <v:stroke weight="1.5pt" color="#000000"/>
            <v:imagedata o:title=""/>
            <o:lock v:ext="edit"/>
          </v:shape>
        </w:pict>
      </w:r>
      <w:r>
        <w:rPr>
          <w:rFonts w:ascii="新宋体" w:hAnsi="新宋体" w:eastAsia="文星仿宋"/>
          <w:szCs w:val="32"/>
        </w:rPr>
        <w:pict>
          <v:shape id="_x0000_s1031" o:spid="_x0000_s1031" o:spt="32" type="#_x0000_t32" style="position:absolute;left:0pt;margin-left:-0.3pt;margin-top:3pt;height:0pt;width:447.85pt;z-index:251661312;mso-width-relative:page;mso-height-relative:page;" o:connectortype="straight" filled="f" stroked="t" coordsize="21600,21600">
            <v:path arrowok="t"/>
            <v:fill on="f" focussize="0,0"/>
            <v:stroke weight="1.5pt" color="#000000"/>
            <v:imagedata o:title=""/>
            <o:lock v:ext="edit"/>
          </v:shape>
        </w:pict>
      </w:r>
      <w:r>
        <w:rPr>
          <w:rStyle w:val="12"/>
          <w:rFonts w:hint="eastAsia" w:ascii="新宋体" w:hAnsi="新宋体" w:eastAsia="方正仿宋简体" w:cs="文星仿宋"/>
          <w:sz w:val="32"/>
          <w:szCs w:val="32"/>
        </w:rPr>
        <w:t>济南市钢城区人民政府办公室</w:t>
      </w:r>
      <w:r>
        <w:rPr>
          <w:rStyle w:val="12"/>
          <w:rFonts w:hint="eastAsia" w:ascii="新宋体" w:hAnsi="新宋体" w:eastAsia="方正仿宋简体" w:cs="新宋体"/>
          <w:sz w:val="32"/>
          <w:szCs w:val="32"/>
        </w:rPr>
        <w:t xml:space="preserve">       2024</w:t>
      </w:r>
      <w:r>
        <w:rPr>
          <w:rStyle w:val="12"/>
          <w:rFonts w:hint="eastAsia" w:ascii="新宋体" w:hAnsi="新宋体" w:eastAsia="方正仿宋简体" w:cs="文星仿宋"/>
          <w:sz w:val="32"/>
          <w:szCs w:val="32"/>
        </w:rPr>
        <w:t>年</w:t>
      </w:r>
      <w:r>
        <w:rPr>
          <w:rStyle w:val="12"/>
          <w:rFonts w:ascii="新宋体" w:hAnsi="新宋体" w:eastAsia="方正仿宋简体" w:cs="新宋体"/>
          <w:sz w:val="32"/>
          <w:szCs w:val="32"/>
        </w:rPr>
        <w:t>8</w:t>
      </w:r>
      <w:r>
        <w:rPr>
          <w:rStyle w:val="12"/>
          <w:rFonts w:hint="eastAsia" w:ascii="新宋体" w:hAnsi="新宋体" w:eastAsia="方正仿宋简体" w:cs="文星仿宋"/>
          <w:sz w:val="32"/>
          <w:szCs w:val="32"/>
        </w:rPr>
        <w:t>月</w:t>
      </w:r>
      <w:r>
        <w:rPr>
          <w:rStyle w:val="12"/>
          <w:rFonts w:ascii="新宋体" w:hAnsi="新宋体" w:eastAsia="方正仿宋简体" w:cs="文星仿宋"/>
          <w:sz w:val="32"/>
          <w:szCs w:val="32"/>
        </w:rPr>
        <w:t>13</w:t>
      </w:r>
      <w:r>
        <w:rPr>
          <w:rStyle w:val="12"/>
          <w:rFonts w:hint="eastAsia" w:ascii="新宋体" w:hAnsi="新宋体" w:eastAsia="方正仿宋简体" w:cs="文星仿宋"/>
          <w:sz w:val="32"/>
          <w:szCs w:val="32"/>
        </w:rPr>
        <w:t>日印发</w:t>
      </w:r>
    </w:p>
    <w:sectPr>
      <w:footerReference r:id="rId3" w:type="default"/>
      <w:pgSz w:w="11906" w:h="16838"/>
      <w:pgMar w:top="1985" w:right="1474" w:bottom="1701" w:left="1474" w:header="851" w:footer="1406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160005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  <w:rFonts w:hint="eastAsia" w:ascii="宋体" w:hAnsi="宋体"/>
        <w:sz w:val="28"/>
        <w:szCs w:val="28"/>
      </w:rPr>
      <w:id w:val="-2052903570"/>
      <w:docPartObj>
        <w:docPartGallery w:val="AutoText"/>
      </w:docPartObj>
    </w:sdtPr>
    <w:sdtEndPr>
      <w:rPr>
        <w:rStyle w:val="7"/>
        <w:rFonts w:hint="eastAsia" w:ascii="宋体" w:hAnsi="宋体"/>
        <w:sz w:val="28"/>
        <w:szCs w:val="28"/>
      </w:rPr>
    </w:sdtEndPr>
    <w:sdtContent>
      <w:p w14:paraId="3DB6E115">
        <w:pPr>
          <w:framePr w:wrap="around" w:vAnchor="text" w:hAnchor="margin" w:xAlign="outside" w:y="1"/>
          <w:rPr>
            <w:rStyle w:val="7"/>
            <w:rFonts w:ascii="宋体" w:hAnsi="宋体"/>
            <w:sz w:val="28"/>
            <w:szCs w:val="28"/>
          </w:rPr>
        </w:pPr>
        <w:r>
          <w:rPr>
            <w:rStyle w:val="7"/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7"/>
            <w:rFonts w:ascii="宋体" w:hAnsi="宋体"/>
            <w:sz w:val="28"/>
            <w:szCs w:val="28"/>
          </w:rPr>
          <w:fldChar w:fldCharType="begin"/>
        </w:r>
        <w:r>
          <w:rPr>
            <w:rStyle w:val="7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7"/>
            <w:rFonts w:ascii="宋体" w:hAnsi="宋体"/>
            <w:sz w:val="28"/>
            <w:szCs w:val="28"/>
          </w:rPr>
          <w:fldChar w:fldCharType="separate"/>
        </w:r>
        <w:r>
          <w:rPr>
            <w:rStyle w:val="7"/>
            <w:rFonts w:ascii="宋体" w:hAnsi="宋体"/>
            <w:sz w:val="28"/>
            <w:szCs w:val="28"/>
          </w:rPr>
          <w:t>1</w:t>
        </w:r>
        <w:r>
          <w:rPr>
            <w:rStyle w:val="7"/>
            <w:rFonts w:ascii="宋体" w:hAnsi="宋体"/>
            <w:sz w:val="28"/>
            <w:szCs w:val="28"/>
          </w:rPr>
          <w:fldChar w:fldCharType="end"/>
        </w:r>
        <w:r>
          <w:rPr>
            <w:rStyle w:val="7"/>
            <w:rFonts w:hint="eastAsia" w:ascii="宋体" w:hAnsi="宋体"/>
            <w:sz w:val="28"/>
            <w:szCs w:val="28"/>
          </w:rPr>
          <w:t>—</w:t>
        </w:r>
      </w:p>
    </w:sdtContent>
  </w:sdt>
  <w:p w14:paraId="5E56054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kNDgxY2Y3MTc2MzI3ZWVjMDY4MzkzZGJmODk1NjAifQ=="/>
  </w:docVars>
  <w:rsids>
    <w:rsidRoot w:val="05357A25"/>
    <w:rsid w:val="0006502D"/>
    <w:rsid w:val="0009259A"/>
    <w:rsid w:val="000E5A10"/>
    <w:rsid w:val="00121C13"/>
    <w:rsid w:val="002605CD"/>
    <w:rsid w:val="00301DEC"/>
    <w:rsid w:val="003265A2"/>
    <w:rsid w:val="003E6F22"/>
    <w:rsid w:val="005B216E"/>
    <w:rsid w:val="00754333"/>
    <w:rsid w:val="00863A61"/>
    <w:rsid w:val="00877615"/>
    <w:rsid w:val="00902AA4"/>
    <w:rsid w:val="00B0233C"/>
    <w:rsid w:val="00B33672"/>
    <w:rsid w:val="00C2532D"/>
    <w:rsid w:val="00C35043"/>
    <w:rsid w:val="00E710C2"/>
    <w:rsid w:val="00EB6160"/>
    <w:rsid w:val="00EC688C"/>
    <w:rsid w:val="05357A25"/>
    <w:rsid w:val="44823DA9"/>
    <w:rsid w:val="65C21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宋体" w:cs="Times New Roman"/>
      <w:sz w:val="21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纯文本 Char"/>
    <w:basedOn w:val="6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1">
    <w:name w:val="纯文本 Char1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2">
    <w:name w:val="txt1"/>
    <w:qFormat/>
    <w:uiPriority w:val="99"/>
    <w:rPr>
      <w:rFonts w:ascii="宋体" w:hAnsi="宋体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986</Words>
  <Characters>1028</Characters>
  <Lines>8</Lines>
  <Paragraphs>2</Paragraphs>
  <TotalTime>25</TotalTime>
  <ScaleCrop>false</ScaleCrop>
  <LinksUpToDate>false</LinksUpToDate>
  <CharactersWithSpaces>1073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2024-08-08T07:10:00Z</dcterms:created>
  <dc:creator>sunshine丶丰</dc:creator>
  <cp:lastModifiedBy>要什么自行车</cp:lastModifiedBy>
  <dcterms:modified xsi:type="dcterms:W3CDTF">2024-09-13T02:25:42Z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5C56D8B2A36249F0947D9E50DF21CEC3_13</vt:lpwstr>
  </property>
</Properties>
</file>