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ascii="新宋体" w:hAnsi="新宋体" w:eastAsia="方正小标宋简体"/>
          <w:b/>
          <w:bCs/>
          <w:color w:val="000000"/>
          <w:sz w:val="44"/>
          <w:szCs w:val="44"/>
        </w:rPr>
      </w:pPr>
    </w:p>
    <w:p>
      <w:pPr>
        <w:spacing w:line="240" w:lineRule="exact"/>
        <w:jc w:val="center"/>
        <w:rPr>
          <w:rFonts w:ascii="新宋体" w:hAnsi="新宋体" w:eastAsia="方正小标宋简体"/>
          <w:b/>
          <w:bCs/>
          <w:color w:val="000000"/>
          <w:sz w:val="44"/>
          <w:szCs w:val="44"/>
        </w:rPr>
      </w:pPr>
    </w:p>
    <w:p>
      <w:pPr>
        <w:spacing w:line="240" w:lineRule="exact"/>
        <w:jc w:val="center"/>
        <w:rPr>
          <w:rFonts w:ascii="新宋体" w:hAnsi="新宋体" w:eastAsia="方正小标宋简体"/>
          <w:b/>
          <w:bCs/>
          <w:color w:val="000000"/>
          <w:sz w:val="44"/>
          <w:szCs w:val="44"/>
        </w:rPr>
      </w:pPr>
    </w:p>
    <w:p>
      <w:pPr>
        <w:spacing w:line="240" w:lineRule="exact"/>
        <w:jc w:val="center"/>
        <w:rPr>
          <w:rFonts w:ascii="新宋体" w:hAnsi="新宋体" w:eastAsia="方正小标宋简体"/>
          <w:b/>
          <w:bCs/>
          <w:color w:val="000000"/>
          <w:sz w:val="44"/>
          <w:szCs w:val="44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新宋体" w:hAnsi="新宋体" w:eastAsia="方正小标宋简体"/>
          <w:color w:val="FF0000"/>
          <w:spacing w:val="4"/>
          <w:w w:val="46"/>
          <w:sz w:val="146"/>
          <w:szCs w:val="146"/>
        </w:rPr>
      </w:pPr>
      <w:r>
        <w:rPr>
          <w:rFonts w:hint="eastAsia" w:ascii="新宋体" w:hAnsi="新宋体" w:eastAsia="方正小标宋简体" w:cs="方正小标宋简体"/>
          <w:color w:val="FF0000"/>
          <w:spacing w:val="4"/>
          <w:w w:val="46"/>
          <w:sz w:val="146"/>
          <w:szCs w:val="146"/>
        </w:rPr>
        <w:t>济南市钢城区医疗保障局文件</w:t>
      </w:r>
    </w:p>
    <w:p>
      <w:pPr>
        <w:spacing w:line="520" w:lineRule="exact"/>
        <w:jc w:val="center"/>
        <w:rPr>
          <w:rFonts w:ascii="新宋体" w:hAnsi="新宋体" w:eastAsia="新宋体"/>
          <w:b/>
          <w:bCs/>
          <w:color w:val="000000"/>
        </w:rPr>
      </w:pPr>
    </w:p>
    <w:p>
      <w:pPr>
        <w:autoSpaceDE w:val="0"/>
        <w:autoSpaceDN w:val="0"/>
        <w:spacing w:line="616" w:lineRule="exact"/>
        <w:jc w:val="center"/>
        <w:rPr>
          <w:rFonts w:hint="eastAsia" w:ascii="新宋体" w:hAnsi="新宋体" w:eastAsia="仿宋"/>
          <w:b/>
          <w:bCs/>
          <w:color w:val="000000"/>
          <w:sz w:val="32"/>
          <w:szCs w:val="32"/>
        </w:rPr>
      </w:pPr>
      <w:r>
        <w:rPr>
          <w:rFonts w:hint="eastAsia" w:ascii="新宋体" w:hAnsi="新宋体" w:eastAsia="仿宋" w:cs="仿宋"/>
          <w:b/>
          <w:bCs/>
          <w:color w:val="000000"/>
          <w:sz w:val="32"/>
          <w:szCs w:val="32"/>
        </w:rPr>
        <w:t>钢城医保</w:t>
      </w:r>
      <w:r>
        <w:rPr>
          <w:rFonts w:hint="eastAsia" w:ascii="新宋体" w:hAnsi="新宋体" w:eastAsia="仿宋" w:cstheme="majorEastAsia"/>
          <w:b/>
          <w:bCs/>
          <w:sz w:val="32"/>
          <w:szCs w:val="32"/>
        </w:rPr>
        <w:t>发</w:t>
      </w:r>
      <w:r>
        <w:rPr>
          <w:rFonts w:hint="eastAsia" w:ascii="新宋体" w:hAnsi="新宋体" w:eastAsia="仿宋" w:cs="仿宋"/>
          <w:b/>
          <w:bCs/>
          <w:color w:val="000000"/>
          <w:sz w:val="32"/>
          <w:szCs w:val="32"/>
        </w:rPr>
        <w:t>〔</w:t>
      </w:r>
      <w:r>
        <w:rPr>
          <w:rFonts w:hint="eastAsia" w:ascii="新宋体" w:hAnsi="新宋体" w:eastAsia="仿宋" w:cs="新宋体"/>
          <w:b/>
          <w:bCs/>
          <w:color w:val="000000"/>
          <w:sz w:val="32"/>
          <w:szCs w:val="32"/>
        </w:rPr>
        <w:t>2023</w:t>
      </w:r>
      <w:r>
        <w:rPr>
          <w:rFonts w:hint="eastAsia" w:ascii="新宋体" w:hAnsi="新宋体" w:eastAsia="仿宋" w:cs="仿宋"/>
          <w:b/>
          <w:bCs/>
          <w:color w:val="000000"/>
          <w:sz w:val="32"/>
          <w:szCs w:val="32"/>
        </w:rPr>
        <w:t>〕</w:t>
      </w:r>
      <w:r>
        <w:rPr>
          <w:rFonts w:hint="eastAsia" w:ascii="新宋体" w:hAnsi="新宋体" w:eastAsia="仿宋" w:cs="新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新宋体" w:hAnsi="新宋体" w:eastAsia="仿宋" w:cs="仿宋"/>
          <w:b/>
          <w:bCs/>
          <w:color w:val="000000"/>
          <w:sz w:val="32"/>
          <w:szCs w:val="32"/>
        </w:rPr>
        <w:t>号</w:t>
      </w:r>
    </w:p>
    <w:p>
      <w:pPr>
        <w:autoSpaceDE w:val="0"/>
        <w:autoSpaceDN w:val="0"/>
        <w:spacing w:line="760" w:lineRule="exact"/>
        <w:jc w:val="center"/>
        <w:rPr>
          <w:rFonts w:ascii="新宋体" w:hAnsi="新宋体" w:eastAsia="方正小标宋简体"/>
          <w:b/>
          <w:bCs/>
          <w:color w:val="000000"/>
          <w:sz w:val="44"/>
          <w:szCs w:val="44"/>
        </w:rPr>
      </w:pPr>
      <w:r>
        <w:rPr>
          <w:rFonts w:ascii="新宋体" w:hAnsi="新宋体"/>
          <w:b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38100</wp:posOffset>
                </wp:positionV>
                <wp:extent cx="5598160" cy="0"/>
                <wp:effectExtent l="0" t="9525" r="2540" b="952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top:3pt;height:0pt;width:440.8pt;mso-position-horizontal:center;z-index:-251657216;mso-width-relative:page;mso-height-relative:page;" filled="f" stroked="t" coordsize="21600,21600" o:gfxdata="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MXlYNMAAAAEAQAADwAAAAAAAAAB&#10;ACAAAAAiAAAAZHJzL2Rvd25yZXYueG1sUEsBAhQAFAAAAAgAh07iQO3/FkzcAQAA2gMAAA4AAAAA&#10;AAAAAQAgAAAAIgEAAGRycy9lMm9Eb2MueG1sUEsFBgAAAAAGAAYAWQEAAHA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overflowPunct w:val="0"/>
        <w:spacing w:line="616" w:lineRule="exact"/>
        <w:jc w:val="center"/>
        <w:rPr>
          <w:rFonts w:hint="eastAsia" w:ascii="新宋体" w:hAnsi="新宋体" w:eastAsia="方正小标宋简体" w:cstheme="majorEastAsia"/>
          <w:b/>
          <w:bCs/>
          <w:sz w:val="44"/>
          <w:szCs w:val="44"/>
        </w:rPr>
      </w:pPr>
      <w:r>
        <w:rPr>
          <w:rFonts w:hint="eastAsia" w:ascii="新宋体" w:hAnsi="新宋体" w:eastAsia="方正小标宋简体" w:cstheme="majorEastAsia"/>
          <w:b/>
          <w:bCs/>
          <w:sz w:val="44"/>
          <w:szCs w:val="44"/>
        </w:rPr>
        <w:t>推行“医疗保障体检+”服务模式</w:t>
      </w:r>
    </w:p>
    <w:p>
      <w:pPr>
        <w:overflowPunct w:val="0"/>
        <w:spacing w:line="616" w:lineRule="exact"/>
        <w:jc w:val="center"/>
        <w:rPr>
          <w:rFonts w:hint="eastAsia" w:ascii="新宋体" w:hAnsi="新宋体" w:eastAsia="方正小标宋简体" w:cstheme="majorEastAsia"/>
          <w:b/>
          <w:bCs/>
          <w:sz w:val="44"/>
          <w:szCs w:val="44"/>
        </w:rPr>
      </w:pPr>
      <w:r>
        <w:rPr>
          <w:rFonts w:hint="eastAsia" w:ascii="新宋体" w:hAnsi="新宋体" w:eastAsia="方正小标宋简体" w:cstheme="majorEastAsia"/>
          <w:b/>
          <w:bCs/>
          <w:sz w:val="44"/>
          <w:szCs w:val="44"/>
        </w:rPr>
        <w:t>推动全区三级医保公共服务体系</w:t>
      </w:r>
    </w:p>
    <w:p>
      <w:pPr>
        <w:overflowPunct w:val="0"/>
        <w:spacing w:line="616" w:lineRule="exact"/>
        <w:jc w:val="center"/>
        <w:rPr>
          <w:rFonts w:hint="eastAsia" w:ascii="新宋体" w:hAnsi="新宋体" w:eastAsia="方正小标宋简体" w:cstheme="majorEastAsia"/>
          <w:b/>
          <w:bCs/>
          <w:sz w:val="44"/>
          <w:szCs w:val="44"/>
        </w:rPr>
      </w:pPr>
      <w:r>
        <w:rPr>
          <w:rFonts w:hint="eastAsia" w:ascii="新宋体" w:hAnsi="新宋体" w:eastAsia="方正小标宋简体" w:cstheme="majorEastAsia"/>
          <w:b/>
          <w:bCs/>
          <w:sz w:val="44"/>
          <w:szCs w:val="44"/>
        </w:rPr>
        <w:t>高质量发展实施方案</w:t>
      </w:r>
    </w:p>
    <w:p>
      <w:pPr>
        <w:overflowPunct w:val="0"/>
        <w:spacing w:line="616" w:lineRule="exact"/>
        <w:jc w:val="center"/>
        <w:rPr>
          <w:rFonts w:ascii="新宋体" w:hAnsi="新宋体" w:eastAsiaTheme="majorEastAsia" w:cstheme="majorEastAsia"/>
          <w:b/>
          <w:bCs/>
          <w:sz w:val="44"/>
          <w:szCs w:val="44"/>
        </w:rPr>
      </w:pPr>
    </w:p>
    <w:p>
      <w:pPr>
        <w:overflowPunct w:val="0"/>
        <w:spacing w:line="616" w:lineRule="exact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sz w:val="32"/>
          <w:szCs w:val="32"/>
        </w:rPr>
        <w:t>各科（室）、医保中心、各医保工作站（点）：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sz w:val="32"/>
          <w:szCs w:val="32"/>
        </w:rPr>
        <w:t>根据二十大报告提出的“健全基本公共服务体系，提高公共服务水平，增强均衡性和可及性”要求，围绕我区三级医保公共服务体系建设目标，为切实增强医保服务能力，持续推进医保公共服务全覆盖、高质量、零距离，经局党组研究，决定在三级医保公共服务体系中推行“医疗保障体检+”服务模式，制定实施方案如下：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黑体" w:cs="黑体"/>
          <w:b/>
          <w:sz w:val="32"/>
          <w:szCs w:val="32"/>
        </w:rPr>
      </w:pPr>
      <w:r>
        <w:rPr>
          <w:rFonts w:hint="eastAsia" w:ascii="新宋体" w:hAnsi="新宋体" w:eastAsia="黑体" w:cs="黑体"/>
          <w:b/>
          <w:sz w:val="32"/>
          <w:szCs w:val="32"/>
        </w:rPr>
        <w:t>一、工作目标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sz w:val="32"/>
          <w:szCs w:val="32"/>
        </w:rPr>
        <w:t>为持续规范、优化和提升医保公共服务质量和行为，建立优质、高效、便捷医保公共服务体系，多层次、多渠道拓宽医保服务路径，努力解决好群众在医疗保障领域最急最忧难题，坚持“线下走出去，线上迎进来”，让参保群众少跑腿，提升人民群众的幸福感和获得感。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黑体" w:cs="黑体"/>
          <w:b/>
          <w:sz w:val="32"/>
          <w:szCs w:val="32"/>
        </w:rPr>
      </w:pPr>
      <w:r>
        <w:rPr>
          <w:rFonts w:hint="eastAsia" w:ascii="新宋体" w:hAnsi="新宋体" w:eastAsia="黑体" w:cs="黑体"/>
          <w:b/>
          <w:sz w:val="32"/>
          <w:szCs w:val="32"/>
        </w:rPr>
        <w:t>二、工作措施</w:t>
      </w:r>
    </w:p>
    <w:p>
      <w:pPr>
        <w:overflowPunct w:val="0"/>
        <w:spacing w:line="616" w:lineRule="exact"/>
        <w:ind w:left="-10" w:firstLine="643" w:firstLineChars="2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楷体" w:cs="楷体"/>
          <w:b/>
          <w:sz w:val="32"/>
          <w:szCs w:val="32"/>
        </w:rPr>
        <w:t>（一）规范完善机构建设。</w:t>
      </w:r>
      <w:r>
        <w:rPr>
          <w:rFonts w:hint="eastAsia" w:ascii="新宋体" w:hAnsi="新宋体" w:eastAsia="仿宋" w:cs="仿宋"/>
          <w:b/>
          <w:sz w:val="32"/>
          <w:szCs w:val="32"/>
        </w:rPr>
        <w:t>强化区级医保经办机构、街道（功能区）医保工作站、村（社区）医保工作点设施建设，充实医疗保障经办人员力量，着力完善医疗保障经办体系，做到硬件设施要具备、服务事项要规范、人员配备要到位、经办能力有保证。</w:t>
      </w:r>
    </w:p>
    <w:p>
      <w:pPr>
        <w:overflowPunct w:val="0"/>
        <w:spacing w:line="616" w:lineRule="exact"/>
        <w:ind w:left="-10" w:firstLine="643" w:firstLineChars="200"/>
        <w:jc w:val="left"/>
        <w:rPr>
          <w:rFonts w:hint="eastAsia" w:ascii="新宋体" w:hAnsi="新宋体" w:eastAsia="仿宋" w:cs="楷体"/>
          <w:b/>
          <w:sz w:val="32"/>
          <w:szCs w:val="32"/>
        </w:rPr>
      </w:pPr>
      <w:r>
        <w:rPr>
          <w:rFonts w:hint="eastAsia" w:ascii="新宋体" w:hAnsi="新宋体" w:eastAsia="楷体" w:cs="楷体"/>
          <w:b/>
          <w:sz w:val="32"/>
          <w:szCs w:val="32"/>
        </w:rPr>
        <w:t>（二）创新提升服务模式。</w:t>
      </w:r>
      <w:r>
        <w:rPr>
          <w:rFonts w:hint="eastAsia" w:ascii="新宋体" w:hAnsi="新宋体" w:eastAsia="仿宋" w:cs="仿宋"/>
          <w:b/>
          <w:sz w:val="32"/>
          <w:szCs w:val="32"/>
        </w:rPr>
        <w:t>在我区医保公共服务体系建设的三个层面，对应服务需求，做好服务提升。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bCs/>
          <w:sz w:val="32"/>
          <w:szCs w:val="32"/>
        </w:rPr>
        <w:t>1.坚守为民情怀，在区医保大厅，开展“两争做、一评选”活动。</w:t>
      </w:r>
      <w:r>
        <w:rPr>
          <w:rFonts w:hint="eastAsia" w:ascii="新宋体" w:hAnsi="新宋体" w:eastAsia="仿宋" w:cs="仿宋"/>
          <w:b/>
          <w:sz w:val="32"/>
          <w:szCs w:val="32"/>
        </w:rPr>
        <w:t>要求工作人员把医保惠民政策学明白、向办事群众讲明白、把政策规定落实明白，争做“明白医保人”；通过设立党员示范岗和</w:t>
      </w:r>
      <w:r>
        <w:rPr>
          <w:rFonts w:hint="eastAsia" w:ascii="新宋体" w:hAnsi="新宋体" w:eastAsia="仿宋" w:cs="仿宋"/>
          <w:b/>
          <w:sz w:val="32"/>
          <w:szCs w:val="32"/>
          <w:lang w:val="en-US" w:eastAsia="zh-CN"/>
        </w:rPr>
        <w:t>楷模</w:t>
      </w:r>
      <w:r>
        <w:rPr>
          <w:rFonts w:hint="eastAsia" w:ascii="新宋体" w:hAnsi="新宋体" w:eastAsia="仿宋" w:cs="仿宋"/>
          <w:b/>
          <w:sz w:val="32"/>
          <w:szCs w:val="32"/>
        </w:rPr>
        <w:t>示范岗，发挥先锋模范和头雁引领作用，争做“标兵示范医保人”；在此基础上，结合综合表现评选出“最美医保人”，提升医保大厅的服务温度，切实发挥区医保服务大厅的“体温表”作用。</w:t>
      </w:r>
      <w:r>
        <w:rPr>
          <w:rFonts w:hint="eastAsia" w:ascii="新宋体" w:hAnsi="新宋体" w:eastAsia="仿宋" w:cs="楷体"/>
          <w:b/>
          <w:sz w:val="32"/>
          <w:szCs w:val="32"/>
        </w:rPr>
        <w:t>（附件1）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bCs/>
          <w:sz w:val="32"/>
          <w:szCs w:val="32"/>
        </w:rPr>
        <w:t>2.坚持问计于民，在街道（功能区）医保工作站推行“有事您说话”举措。</w:t>
      </w:r>
      <w:r>
        <w:rPr>
          <w:rFonts w:hint="eastAsia" w:ascii="新宋体" w:hAnsi="新宋体" w:eastAsia="仿宋" w:cs="仿宋"/>
          <w:b/>
          <w:sz w:val="32"/>
          <w:szCs w:val="32"/>
        </w:rPr>
        <w:t>围绕涉及面广、群众关注度高及反应强烈的热点焦点问题，通过发放问卷调查、电话调查及走访调研等形式，广泛征集群众意见建议，梳理服务重点，形成问题台账。通过分析原因、压实责任、强化考核，做好医保服务的区域性测压、降压、稳压，切实发挥医保工作站的“血压计”作用。</w:t>
      </w:r>
      <w:r>
        <w:rPr>
          <w:rFonts w:hint="eastAsia" w:ascii="新宋体" w:hAnsi="新宋体" w:eastAsia="仿宋" w:cs="楷体"/>
          <w:b/>
          <w:sz w:val="32"/>
          <w:szCs w:val="32"/>
        </w:rPr>
        <w:t>（附件2）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楷体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bCs/>
          <w:sz w:val="32"/>
          <w:szCs w:val="32"/>
        </w:rPr>
        <w:t>3.坚持问需于民，在村（社区）医保工作点开展“我与参保人有个约定”承诺践诺活动。</w:t>
      </w:r>
      <w:r>
        <w:rPr>
          <w:rFonts w:hint="eastAsia" w:ascii="新宋体" w:hAnsi="新宋体" w:eastAsia="仿宋" w:cs="仿宋"/>
          <w:b/>
          <w:sz w:val="32"/>
          <w:szCs w:val="32"/>
        </w:rPr>
        <w:t>通过起底排查摸清底数，进门入户倾听群众心声，针对慢病患者等特殊群体，开展协理员医保服务“结对子”活动，确定服务对象，约定服务事项，开展服务承诺践诺，让基层参保人真正感受到医保服务就在眼前、就在身边，提升基层群众的医保服务满意度，切实发挥医保工作点的“听诊器”作用。</w:t>
      </w:r>
      <w:r>
        <w:rPr>
          <w:rFonts w:hint="eastAsia" w:ascii="新宋体" w:hAnsi="新宋体" w:eastAsia="仿宋" w:cs="楷体"/>
          <w:b/>
          <w:sz w:val="32"/>
          <w:szCs w:val="32"/>
        </w:rPr>
        <w:t>（附件3）</w:t>
      </w:r>
    </w:p>
    <w:p>
      <w:pPr>
        <w:pStyle w:val="4"/>
        <w:shd w:val="clear" w:color="auto" w:fill="FFFFFF" w:themeFill="background1"/>
        <w:overflowPunct w:val="0"/>
        <w:spacing w:beforeAutospacing="0" w:afterAutospacing="0" w:line="616" w:lineRule="exact"/>
        <w:ind w:firstLine="643" w:firstLineChars="200"/>
        <w:jc w:val="both"/>
        <w:rPr>
          <w:rFonts w:hint="eastAsia" w:ascii="新宋体" w:hAnsi="新宋体" w:eastAsia="仿宋" w:cs="仿宋"/>
          <w:b/>
          <w:color w:val="000000"/>
          <w:sz w:val="32"/>
          <w:szCs w:val="32"/>
        </w:rPr>
      </w:pPr>
      <w:r>
        <w:rPr>
          <w:rFonts w:hint="eastAsia" w:ascii="新宋体" w:hAnsi="新宋体" w:eastAsia="楷体" w:cs="楷体"/>
          <w:b/>
          <w:kern w:val="2"/>
          <w:sz w:val="32"/>
          <w:szCs w:val="32"/>
        </w:rPr>
        <w:t>（三）打造服务亮点品牌。</w:t>
      </w:r>
      <w:r>
        <w:rPr>
          <w:rFonts w:hint="eastAsia" w:ascii="新宋体" w:hAnsi="新宋体" w:eastAsia="仿宋" w:cs="仿宋"/>
          <w:b/>
          <w:sz w:val="32"/>
          <w:szCs w:val="32"/>
        </w:rPr>
        <w:t>各科（室）、医保中心和各医保工作站（点）要积极作为，多管齐下，创新方式方法，强化纵向沟通和横向交流，认真总结活动开展过程中发现的好经验、好做法，做好经验推广</w:t>
      </w:r>
      <w:r>
        <w:rPr>
          <w:rFonts w:hint="eastAsia" w:ascii="新宋体" w:hAnsi="新宋体" w:eastAsia="仿宋" w:cs="仿宋"/>
          <w:b/>
          <w:color w:val="000000"/>
          <w:sz w:val="32"/>
          <w:szCs w:val="32"/>
        </w:rPr>
        <w:t>，深入挖掘具有代表性、示范性的典型人物事迹，打造医保服务过硬品牌</w:t>
      </w:r>
      <w:r>
        <w:rPr>
          <w:rFonts w:hint="eastAsia" w:ascii="新宋体" w:hAnsi="新宋体" w:eastAsia="仿宋" w:cs="仿宋"/>
          <w:b/>
          <w:sz w:val="32"/>
          <w:szCs w:val="32"/>
        </w:rPr>
        <w:t>。通过强化宣传、三级</w:t>
      </w:r>
      <w:r>
        <w:rPr>
          <w:rFonts w:hint="eastAsia" w:ascii="新宋体" w:hAnsi="新宋体" w:eastAsia="仿宋" w:cs="仿宋"/>
          <w:b/>
          <w:color w:val="000000"/>
          <w:sz w:val="32"/>
          <w:szCs w:val="32"/>
        </w:rPr>
        <w:t>联动、</w:t>
      </w:r>
      <w:r>
        <w:rPr>
          <w:rFonts w:hint="eastAsia" w:ascii="新宋体" w:hAnsi="新宋体" w:eastAsia="仿宋" w:cs="仿宋"/>
          <w:b/>
          <w:sz w:val="32"/>
          <w:szCs w:val="32"/>
        </w:rPr>
        <w:t>帮办代办服务等</w:t>
      </w:r>
      <w:r>
        <w:rPr>
          <w:rFonts w:hint="eastAsia" w:ascii="新宋体" w:hAnsi="新宋体" w:eastAsia="仿宋" w:cs="仿宋"/>
          <w:b/>
          <w:color w:val="000000"/>
          <w:sz w:val="32"/>
          <w:szCs w:val="32"/>
        </w:rPr>
        <w:t>，推动全民有医保、家家懂医保，</w:t>
      </w:r>
      <w:r>
        <w:rPr>
          <w:rFonts w:hint="eastAsia" w:ascii="新宋体" w:hAnsi="新宋体" w:eastAsia="仿宋" w:cs="仿宋"/>
          <w:b/>
          <w:sz w:val="32"/>
          <w:szCs w:val="32"/>
        </w:rPr>
        <w:t>实现三级医保公共服务体系高质量发展。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黑体" w:cs="黑体"/>
          <w:b/>
          <w:sz w:val="32"/>
          <w:szCs w:val="32"/>
        </w:rPr>
      </w:pPr>
      <w:r>
        <w:rPr>
          <w:rFonts w:hint="eastAsia" w:ascii="新宋体" w:hAnsi="新宋体" w:eastAsia="黑体" w:cs="黑体"/>
          <w:b/>
          <w:sz w:val="32"/>
          <w:szCs w:val="32"/>
        </w:rPr>
        <w:t>三、工作要求</w:t>
      </w:r>
    </w:p>
    <w:p>
      <w:pPr>
        <w:tabs>
          <w:tab w:val="left" w:pos="351"/>
          <w:tab w:val="left" w:pos="531"/>
        </w:tabs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楷体" w:cs="楷体"/>
          <w:b/>
          <w:sz w:val="32"/>
          <w:szCs w:val="32"/>
        </w:rPr>
        <w:t>（一）提高思想认识。</w:t>
      </w:r>
      <w:r>
        <w:rPr>
          <w:rFonts w:hint="eastAsia" w:ascii="新宋体" w:hAnsi="新宋体" w:eastAsia="仿宋" w:cs="仿宋"/>
          <w:b/>
          <w:sz w:val="32"/>
          <w:szCs w:val="32"/>
        </w:rPr>
        <w:t>各科（室）、医保中心、各医保工作站（点）要提高站位，充分认识构建高质量三级医保公共服务体系的重要性，强化大局意识，突出党建引领，以群众为中心，进一步整合资源力量，优化工作机制，最大程度提高群众医保办理的便利度、满意度。</w:t>
      </w:r>
    </w:p>
    <w:p>
      <w:pPr>
        <w:tabs>
          <w:tab w:val="left" w:pos="351"/>
          <w:tab w:val="left" w:pos="531"/>
        </w:tabs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仿宋"/>
          <w:b/>
          <w:color w:val="C00000"/>
          <w:sz w:val="32"/>
          <w:szCs w:val="32"/>
        </w:rPr>
      </w:pPr>
      <w:r>
        <w:rPr>
          <w:rFonts w:hint="eastAsia" w:ascii="新宋体" w:hAnsi="新宋体" w:eastAsia="楷体" w:cs="楷体"/>
          <w:b/>
          <w:sz w:val="32"/>
          <w:szCs w:val="32"/>
        </w:rPr>
        <w:t>（二）强化责任担当。</w:t>
      </w:r>
      <w:r>
        <w:rPr>
          <w:rFonts w:hint="eastAsia" w:ascii="新宋体" w:hAnsi="新宋体" w:eastAsia="仿宋" w:cs="仿宋"/>
          <w:b/>
          <w:sz w:val="32"/>
          <w:szCs w:val="32"/>
        </w:rPr>
        <w:t>区医保中心要勇于担当，在高质量提升区级医保经办机构服务能力的基础上，做好牵头抓总，建立常态化挂钩医保工作站（点）的联系机制，强化对医保工作站（点）的工作指导；各医保工作站（点）要立足岗位实际，及时解决工作推进过程中遇到的新情况、新问题，不断优化制度流程，主动破解医保领域难题，让参保群众熟悉医保、会用医保。</w:t>
      </w:r>
    </w:p>
    <w:p>
      <w:pPr>
        <w:tabs>
          <w:tab w:val="left" w:pos="351"/>
          <w:tab w:val="left" w:pos="531"/>
        </w:tabs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楷体" w:cs="楷体"/>
          <w:b/>
          <w:sz w:val="32"/>
          <w:szCs w:val="32"/>
        </w:rPr>
        <w:t>（三）强化结果运用。</w:t>
      </w:r>
      <w:r>
        <w:rPr>
          <w:rFonts w:hint="eastAsia" w:ascii="新宋体" w:hAnsi="新宋体" w:eastAsia="仿宋" w:cs="仿宋"/>
          <w:b/>
          <w:sz w:val="32"/>
          <w:szCs w:val="32"/>
        </w:rPr>
        <w:t>强化定期督导，实行年度考核，将该项工作与年度医保工作站（点）考核结合起来，纳入街道（功能区）年度目标责任考核体系，切实发挥考核“指挥棒”作用，通过考核激励先进、鞭策落后，以推动三级医保公共服务体系高质量发展为契机，打造医保人才队伍，提升医保服务能力，筑牢医保在基层群众心中的地位作用。</w:t>
      </w:r>
    </w:p>
    <w:p>
      <w:pPr>
        <w:tabs>
          <w:tab w:val="left" w:pos="351"/>
          <w:tab w:val="left" w:pos="531"/>
        </w:tabs>
        <w:overflowPunct w:val="0"/>
        <w:spacing w:line="616" w:lineRule="exact"/>
        <w:jc w:val="left"/>
        <w:rPr>
          <w:rFonts w:hint="eastAsia" w:ascii="新宋体" w:hAnsi="新宋体" w:eastAsia="楷体" w:cs="楷体"/>
          <w:b/>
          <w:sz w:val="32"/>
          <w:szCs w:val="32"/>
        </w:rPr>
      </w:pP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sz w:val="32"/>
          <w:szCs w:val="32"/>
        </w:rPr>
        <w:t>附件：1.关于在区医保中心开展“两争做、一评选”活动的</w:t>
      </w:r>
    </w:p>
    <w:p>
      <w:pPr>
        <w:overflowPunct w:val="0"/>
        <w:spacing w:line="616" w:lineRule="exact"/>
        <w:ind w:firstLine="1928" w:firstLineChars="6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sz w:val="32"/>
          <w:szCs w:val="32"/>
        </w:rPr>
        <w:t>通知</w:t>
      </w:r>
    </w:p>
    <w:p>
      <w:pPr>
        <w:overflowPunct w:val="0"/>
        <w:spacing w:line="616" w:lineRule="exact"/>
        <w:ind w:firstLine="1606" w:firstLineChars="5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sz w:val="32"/>
          <w:szCs w:val="32"/>
        </w:rPr>
        <w:t>2.街道（功能区）医保工作站“有事您说话”事项登</w:t>
      </w:r>
    </w:p>
    <w:p>
      <w:pPr>
        <w:overflowPunct w:val="0"/>
        <w:spacing w:line="616" w:lineRule="exact"/>
        <w:ind w:firstLine="1928" w:firstLineChars="6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sz w:val="32"/>
          <w:szCs w:val="32"/>
        </w:rPr>
        <w:t>记表</w:t>
      </w:r>
    </w:p>
    <w:p>
      <w:pPr>
        <w:tabs>
          <w:tab w:val="left" w:pos="351"/>
          <w:tab w:val="left" w:pos="531"/>
        </w:tabs>
        <w:overflowPunct w:val="0"/>
        <w:spacing w:line="616" w:lineRule="exact"/>
        <w:ind w:firstLine="1606" w:firstLineChars="5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sz w:val="32"/>
          <w:szCs w:val="32"/>
        </w:rPr>
        <w:t>3.村（社区）医保工作点“我与参保人有个约定”承</w:t>
      </w:r>
    </w:p>
    <w:p>
      <w:pPr>
        <w:tabs>
          <w:tab w:val="left" w:pos="351"/>
          <w:tab w:val="left" w:pos="531"/>
        </w:tabs>
        <w:overflowPunct w:val="0"/>
        <w:spacing w:line="616" w:lineRule="exact"/>
        <w:ind w:firstLine="1928" w:firstLineChars="6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sz w:val="32"/>
          <w:szCs w:val="32"/>
        </w:rPr>
        <w:t>诺践诺事项推进情况表</w:t>
      </w:r>
    </w:p>
    <w:p>
      <w:pPr>
        <w:tabs>
          <w:tab w:val="left" w:pos="351"/>
          <w:tab w:val="left" w:pos="531"/>
        </w:tabs>
        <w:overflowPunct w:val="0"/>
        <w:spacing w:line="616" w:lineRule="exact"/>
        <w:ind w:firstLine="5783" w:firstLineChars="1800"/>
        <w:jc w:val="left"/>
        <w:rPr>
          <w:rFonts w:hint="eastAsia" w:ascii="新宋体" w:hAnsi="新宋体" w:eastAsia="仿宋" w:cs="仿宋"/>
          <w:b/>
          <w:sz w:val="32"/>
          <w:szCs w:val="32"/>
        </w:rPr>
      </w:pPr>
    </w:p>
    <w:p>
      <w:pPr>
        <w:tabs>
          <w:tab w:val="left" w:pos="351"/>
          <w:tab w:val="left" w:pos="531"/>
        </w:tabs>
        <w:overflowPunct w:val="0"/>
        <w:spacing w:line="616" w:lineRule="exact"/>
        <w:ind w:firstLine="4819" w:firstLineChars="1500"/>
        <w:jc w:val="left"/>
        <w:rPr>
          <w:rFonts w:hint="default" w:ascii="新宋体" w:hAnsi="新宋体" w:eastAsia="仿宋" w:cs="仿宋"/>
          <w:b/>
          <w:sz w:val="32"/>
          <w:szCs w:val="32"/>
          <w:lang w:val="en-US" w:eastAsia="zh-CN"/>
        </w:rPr>
      </w:pPr>
      <w:r>
        <w:rPr>
          <w:rFonts w:hint="eastAsia" w:ascii="新宋体" w:hAnsi="新宋体" w:eastAsia="仿宋" w:cs="仿宋"/>
          <w:b/>
          <w:sz w:val="32"/>
          <w:szCs w:val="32"/>
          <w:lang w:val="en-US" w:eastAsia="zh-CN"/>
        </w:rPr>
        <w:t>济南市钢城区医疗保障局</w:t>
      </w:r>
    </w:p>
    <w:p>
      <w:pPr>
        <w:tabs>
          <w:tab w:val="left" w:pos="351"/>
          <w:tab w:val="left" w:pos="531"/>
        </w:tabs>
        <w:wordWrap w:val="0"/>
        <w:overflowPunct w:val="0"/>
        <w:spacing w:line="616" w:lineRule="exact"/>
        <w:jc w:val="right"/>
        <w:rPr>
          <w:rFonts w:hint="eastAsia" w:ascii="新宋体" w:hAnsi="新宋体" w:eastAsia="仿宋" w:cstheme="majorEastAsia"/>
          <w:b/>
          <w:bCs/>
          <w:sz w:val="44"/>
          <w:szCs w:val="44"/>
        </w:rPr>
      </w:pPr>
      <w:r>
        <w:rPr>
          <w:rFonts w:hint="eastAsia" w:ascii="新宋体" w:hAnsi="新宋体" w:eastAsia="仿宋" w:cs="仿宋"/>
          <w:b/>
          <w:sz w:val="32"/>
          <w:szCs w:val="32"/>
        </w:rPr>
        <w:t>202</w:t>
      </w:r>
      <w:r>
        <w:rPr>
          <w:rFonts w:hint="eastAsia" w:ascii="新宋体" w:hAnsi="新宋体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新宋体" w:hAnsi="新宋体" w:eastAsia="仿宋" w:cs="仿宋"/>
          <w:b/>
          <w:sz w:val="32"/>
          <w:szCs w:val="32"/>
        </w:rPr>
        <w:t>年</w:t>
      </w:r>
      <w:r>
        <w:rPr>
          <w:rFonts w:hint="eastAsia" w:ascii="新宋体" w:hAnsi="新宋体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新宋体" w:hAnsi="新宋体" w:eastAsia="仿宋" w:cs="仿宋"/>
          <w:b/>
          <w:sz w:val="32"/>
          <w:szCs w:val="32"/>
        </w:rPr>
        <w:t>月</w:t>
      </w:r>
      <w:r>
        <w:rPr>
          <w:rFonts w:hint="eastAsia" w:ascii="新宋体" w:hAnsi="新宋体" w:eastAsia="仿宋" w:cs="仿宋"/>
          <w:b/>
          <w:sz w:val="32"/>
          <w:szCs w:val="32"/>
          <w:lang w:val="en-US" w:eastAsia="zh-CN"/>
        </w:rPr>
        <w:t>15</w:t>
      </w:r>
      <w:r>
        <w:rPr>
          <w:rFonts w:hint="eastAsia" w:ascii="新宋体" w:hAnsi="新宋体" w:eastAsia="仿宋" w:cs="仿宋"/>
          <w:b/>
          <w:sz w:val="32"/>
          <w:szCs w:val="32"/>
        </w:rPr>
        <w:t xml:space="preserve">日    </w:t>
      </w:r>
    </w:p>
    <w:p>
      <w:pPr>
        <w:overflowPunct w:val="0"/>
        <w:spacing w:line="616" w:lineRule="exact"/>
        <w:jc w:val="left"/>
        <w:rPr>
          <w:rFonts w:hint="eastAsia" w:ascii="新宋体" w:hAnsi="新宋体" w:eastAsia="仿宋" w:cs="黑体"/>
          <w:b/>
          <w:sz w:val="32"/>
          <w:szCs w:val="32"/>
        </w:rPr>
      </w:pPr>
    </w:p>
    <w:p>
      <w:pPr>
        <w:overflowPunct w:val="0"/>
        <w:spacing w:line="616" w:lineRule="exact"/>
        <w:jc w:val="left"/>
        <w:rPr>
          <w:rFonts w:hint="eastAsia" w:ascii="新宋体" w:hAnsi="新宋体" w:eastAsia="黑体" w:cstheme="majorEastAsia"/>
          <w:b/>
          <w:sz w:val="44"/>
          <w:szCs w:val="44"/>
        </w:rPr>
      </w:pPr>
      <w:r>
        <w:rPr>
          <w:rFonts w:hint="eastAsia" w:ascii="新宋体" w:hAnsi="新宋体" w:eastAsia="黑体" w:cs="黑体"/>
          <w:b/>
          <w:sz w:val="32"/>
          <w:szCs w:val="32"/>
        </w:rPr>
        <w:t>附件1</w:t>
      </w:r>
    </w:p>
    <w:p>
      <w:pPr>
        <w:overflowPunct w:val="0"/>
        <w:spacing w:line="616" w:lineRule="exact"/>
        <w:jc w:val="center"/>
        <w:rPr>
          <w:rFonts w:hint="eastAsia" w:ascii="新宋体" w:hAnsi="新宋体" w:eastAsia="仿宋" w:cs="宋体"/>
          <w:b/>
          <w:sz w:val="44"/>
          <w:szCs w:val="44"/>
        </w:rPr>
      </w:pPr>
    </w:p>
    <w:p>
      <w:pPr>
        <w:overflowPunct w:val="0"/>
        <w:spacing w:line="616" w:lineRule="exact"/>
        <w:jc w:val="center"/>
        <w:rPr>
          <w:rFonts w:hint="eastAsia" w:ascii="新宋体" w:hAnsi="新宋体" w:eastAsia="方正小标宋简体" w:cs="宋体"/>
          <w:b/>
          <w:sz w:val="44"/>
          <w:szCs w:val="44"/>
        </w:rPr>
      </w:pPr>
      <w:r>
        <w:rPr>
          <w:rFonts w:hint="eastAsia" w:ascii="新宋体" w:hAnsi="新宋体" w:eastAsia="方正小标宋简体" w:cs="宋体"/>
          <w:b/>
          <w:sz w:val="44"/>
          <w:szCs w:val="44"/>
        </w:rPr>
        <w:t>关于在区医保中心</w:t>
      </w:r>
    </w:p>
    <w:p>
      <w:pPr>
        <w:overflowPunct w:val="0"/>
        <w:spacing w:line="616" w:lineRule="exact"/>
        <w:jc w:val="center"/>
        <w:rPr>
          <w:rFonts w:hint="eastAsia" w:ascii="新宋体" w:hAnsi="新宋体" w:eastAsia="方正小标宋简体" w:cstheme="majorEastAsia"/>
          <w:b/>
          <w:sz w:val="44"/>
          <w:szCs w:val="44"/>
        </w:rPr>
      </w:pPr>
      <w:r>
        <w:rPr>
          <w:rFonts w:hint="eastAsia" w:ascii="新宋体" w:hAnsi="新宋体" w:eastAsia="方正小标宋简体" w:cstheme="majorEastAsia"/>
          <w:b/>
          <w:sz w:val="44"/>
          <w:szCs w:val="44"/>
        </w:rPr>
        <w:t>开展“两争做、一评选”活动的通知</w:t>
      </w:r>
    </w:p>
    <w:p>
      <w:pPr>
        <w:overflowPunct w:val="0"/>
        <w:spacing w:line="616" w:lineRule="exact"/>
        <w:jc w:val="left"/>
        <w:rPr>
          <w:rFonts w:hint="eastAsia" w:ascii="新宋体" w:hAnsi="新宋体" w:eastAsia="方正小标宋简体" w:cs="仿宋"/>
          <w:b/>
          <w:sz w:val="32"/>
          <w:szCs w:val="32"/>
        </w:rPr>
      </w:pP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sz w:val="32"/>
          <w:szCs w:val="32"/>
        </w:rPr>
        <w:t>为进一步加强医保经办人员队伍建设，改进区级医保经办机构服务能力，不断提升参保群众的获得感和满意度，经局党组研究，决定在区医保中心开展“两争做、一评选”（即：争做明白医保人和标兵示范医保人，评选最美医保人）活动，现将有关事项通知如下。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黑体" w:cs="黑体"/>
          <w:b/>
          <w:sz w:val="32"/>
          <w:szCs w:val="32"/>
        </w:rPr>
      </w:pPr>
      <w:r>
        <w:rPr>
          <w:rFonts w:hint="eastAsia" w:ascii="新宋体" w:hAnsi="新宋体" w:eastAsia="黑体" w:cs="黑体"/>
          <w:b/>
          <w:sz w:val="32"/>
          <w:szCs w:val="32"/>
        </w:rPr>
        <w:t>一、活动目的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sz w:val="32"/>
          <w:szCs w:val="32"/>
        </w:rPr>
        <w:t>通过开展“两争做、一评选”活动，调动区级医保经办人员学习政策、钻研业务的激情，鼓舞迎难而上、敢于攻坚的干劲，激发不忘初心、一心为民的情怀，着力打造一支学习能力强、业务工作精、服务水平高的医保经办人才队伍，推动医保经办高质量发展，确保各项医保政策高效落地，让参保人业务办得满意、事情办得舒心。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黑体" w:cs="黑体"/>
          <w:b/>
          <w:sz w:val="32"/>
          <w:szCs w:val="32"/>
        </w:rPr>
      </w:pPr>
      <w:r>
        <w:rPr>
          <w:rFonts w:hint="eastAsia" w:ascii="新宋体" w:hAnsi="新宋体" w:eastAsia="黑体" w:cs="黑体"/>
          <w:b/>
          <w:sz w:val="32"/>
          <w:szCs w:val="32"/>
        </w:rPr>
        <w:t>二、活动对象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sz w:val="32"/>
          <w:szCs w:val="32"/>
        </w:rPr>
        <w:t>区医保中心全体人员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黑体" w:cs="黑体"/>
          <w:b/>
          <w:sz w:val="32"/>
          <w:szCs w:val="32"/>
        </w:rPr>
      </w:pPr>
      <w:r>
        <w:rPr>
          <w:rFonts w:hint="eastAsia" w:ascii="新宋体" w:hAnsi="新宋体" w:eastAsia="黑体" w:cs="黑体"/>
          <w:b/>
          <w:sz w:val="32"/>
          <w:szCs w:val="32"/>
        </w:rPr>
        <w:t>三、方法步骤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楷体" w:cs="楷体"/>
          <w:b/>
          <w:sz w:val="32"/>
          <w:szCs w:val="32"/>
        </w:rPr>
      </w:pPr>
      <w:r>
        <w:rPr>
          <w:rFonts w:hint="eastAsia" w:ascii="新宋体" w:hAnsi="新宋体" w:eastAsia="楷体" w:cs="楷体"/>
          <w:b/>
          <w:sz w:val="32"/>
          <w:szCs w:val="32"/>
        </w:rPr>
        <w:t>（一）争做活动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仿宋"/>
          <w:b/>
          <w:bCs/>
          <w:sz w:val="32"/>
          <w:szCs w:val="32"/>
        </w:rPr>
      </w:pPr>
      <w:r>
        <w:rPr>
          <w:rFonts w:hint="eastAsia" w:ascii="新宋体" w:hAnsi="新宋体" w:eastAsia="仿宋" w:cs="仿宋"/>
          <w:b/>
          <w:bCs/>
          <w:sz w:val="32"/>
          <w:szCs w:val="32"/>
        </w:rPr>
        <w:t>1.争做“明白医保人”。</w:t>
      </w:r>
      <w:r>
        <w:rPr>
          <w:rFonts w:hint="eastAsia" w:ascii="新宋体" w:hAnsi="新宋体" w:eastAsia="仿宋" w:cs="仿宋"/>
          <w:b/>
          <w:sz w:val="32"/>
          <w:szCs w:val="32"/>
        </w:rPr>
        <w:t>各业务经办带头人轮流上台，开展“星期三中午课堂”讲学研讨，着力培养医保经办多面手，让全体人员把医保政策真正学明白；通过“一分钟学医保”、流程图引导及大厅现场解说，把医保政策规定向办事群众真正讲明白；通过压实责任，强化内部控制，规范流程操作，明确办理时限，结合“每月一讲——</w:t>
      </w:r>
      <w:bookmarkStart w:id="0" w:name="_GoBack"/>
      <w:bookmarkEnd w:id="0"/>
      <w:r>
        <w:rPr>
          <w:rFonts w:hint="eastAsia" w:ascii="新宋体" w:hAnsi="新宋体" w:eastAsia="仿宋" w:cs="仿宋"/>
          <w:b/>
          <w:sz w:val="32"/>
          <w:szCs w:val="32"/>
        </w:rPr>
        <w:t>我身边的医保故事”，着力打造医保服务全能型人才，把医保各项政策规定真正落实明白。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bCs/>
          <w:sz w:val="32"/>
          <w:szCs w:val="32"/>
        </w:rPr>
        <w:t>2.争做“标兵示范医保人”。</w:t>
      </w:r>
      <w:r>
        <w:rPr>
          <w:rFonts w:hint="eastAsia" w:ascii="新宋体" w:hAnsi="新宋体" w:eastAsia="仿宋" w:cs="仿宋"/>
          <w:b/>
          <w:sz w:val="32"/>
          <w:szCs w:val="32"/>
        </w:rPr>
        <w:t>在医保大厅经办窗口设立“党员示范岗”，发挥党员先锋模范作用，做好党员引领示范；设立“楷模示范岗”，发挥好业务经办带头人业务强、服务优的头雁标杆作用，立足岗位争先创优，做好服务引领示范，从“我想干、我肯干、我能干”的良好氛围中推出“标兵示范医保人”。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楷体" w:cs="楷体"/>
          <w:b/>
          <w:sz w:val="32"/>
          <w:szCs w:val="32"/>
        </w:rPr>
      </w:pPr>
      <w:r>
        <w:rPr>
          <w:rFonts w:hint="eastAsia" w:ascii="新宋体" w:hAnsi="新宋体" w:eastAsia="楷体" w:cs="楷体"/>
          <w:b/>
          <w:sz w:val="32"/>
          <w:szCs w:val="32"/>
        </w:rPr>
        <w:t>（二）评选方式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bCs/>
          <w:sz w:val="32"/>
          <w:szCs w:val="32"/>
        </w:rPr>
        <w:t>1.</w:t>
      </w:r>
      <w:r>
        <w:rPr>
          <w:rFonts w:hint="eastAsia" w:ascii="新宋体" w:hAnsi="新宋体" w:eastAsia="仿宋" w:cs="仿宋"/>
          <w:b/>
          <w:sz w:val="32"/>
          <w:szCs w:val="32"/>
        </w:rPr>
        <w:t>每月10日前，组织一次医保政策测试，得分最高者为该月度“明白医保人”；同时，通过大厅窗口“好差评”系统与工作人员无记名投票组织一次测评，得分最高者为该月度“标兵示范医保人”。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bCs/>
          <w:sz w:val="32"/>
          <w:szCs w:val="32"/>
        </w:rPr>
        <w:t>2.</w:t>
      </w:r>
      <w:r>
        <w:rPr>
          <w:rFonts w:hint="eastAsia" w:ascii="新宋体" w:hAnsi="新宋体" w:eastAsia="仿宋" w:cs="仿宋"/>
          <w:b/>
          <w:sz w:val="32"/>
          <w:szCs w:val="32"/>
        </w:rPr>
        <w:t>每月15日前，医保中心领导班子对该月度“明白医保人”和“标兵示范医保人”进行综合打分。最终分值以测试、测评及综合打分相加为准，分数最高者为本月度“最美医保人”。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bCs/>
          <w:sz w:val="32"/>
          <w:szCs w:val="32"/>
        </w:rPr>
        <w:t>3.</w:t>
      </w:r>
      <w:r>
        <w:rPr>
          <w:rFonts w:hint="eastAsia" w:ascii="新宋体" w:hAnsi="新宋体" w:eastAsia="仿宋" w:cs="仿宋"/>
          <w:b/>
          <w:sz w:val="32"/>
          <w:szCs w:val="32"/>
        </w:rPr>
        <w:t>建立展示栏，将“最美医保人”照片在医保中心展览区进行展示，至下月度“最美医保人”评出为止。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黑体" w:cs="黑体"/>
          <w:b/>
          <w:sz w:val="32"/>
          <w:szCs w:val="32"/>
        </w:rPr>
      </w:pPr>
      <w:r>
        <w:rPr>
          <w:rFonts w:hint="eastAsia" w:ascii="新宋体" w:hAnsi="新宋体" w:eastAsia="黑体" w:cs="黑体"/>
          <w:b/>
          <w:sz w:val="32"/>
          <w:szCs w:val="32"/>
        </w:rPr>
        <w:t>四、活动要求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楷体" w:cs="楷体"/>
          <w:b/>
          <w:sz w:val="32"/>
          <w:szCs w:val="32"/>
        </w:rPr>
        <w:t>（一）加强组织领导。</w:t>
      </w:r>
      <w:r>
        <w:rPr>
          <w:rFonts w:hint="eastAsia" w:ascii="新宋体" w:hAnsi="新宋体" w:eastAsia="仿宋" w:cs="仿宋"/>
          <w:b/>
          <w:sz w:val="32"/>
          <w:szCs w:val="32"/>
        </w:rPr>
        <w:t>成立由主要负责同志任组长、分管负责同志任副组长、相关责任人为成员的活动领导小组，全面负责活动的组织、开展、督导及宣传。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楷体" w:cs="楷体"/>
          <w:b/>
          <w:sz w:val="32"/>
          <w:szCs w:val="32"/>
        </w:rPr>
        <w:t>（二）严格程序标准。</w:t>
      </w:r>
      <w:r>
        <w:rPr>
          <w:rFonts w:hint="eastAsia" w:ascii="新宋体" w:hAnsi="新宋体" w:eastAsia="仿宋" w:cs="仿宋"/>
          <w:b/>
          <w:sz w:val="32"/>
          <w:szCs w:val="32"/>
        </w:rPr>
        <w:t>坚持业务工作与活动开展两不误、两促进，统筹安排好学习、业务与活动开展的关系，做到业务工作争一流、服务水平要跃升，避免两张皮、走过场。</w:t>
      </w:r>
    </w:p>
    <w:p>
      <w:pPr>
        <w:overflowPunct w:val="0"/>
        <w:spacing w:line="616" w:lineRule="exact"/>
        <w:ind w:firstLine="643" w:firstLineChars="200"/>
        <w:jc w:val="left"/>
        <w:rPr>
          <w:rFonts w:hint="eastAsia"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楷体" w:cs="楷体"/>
          <w:b/>
          <w:sz w:val="32"/>
          <w:szCs w:val="32"/>
        </w:rPr>
        <w:t>（三）注重总结提升。</w:t>
      </w:r>
      <w:r>
        <w:rPr>
          <w:rFonts w:hint="eastAsia" w:ascii="新宋体" w:hAnsi="新宋体" w:eastAsia="仿宋" w:cs="仿宋"/>
          <w:b/>
          <w:sz w:val="32"/>
          <w:szCs w:val="32"/>
        </w:rPr>
        <w:t>充分发挥党组织的领导把关作用，及时做好活动的回顾总结提升，利用微信公众号等多形式强化宣传教育，增强选树典型的影响力，激发全体工作人员见贤思齐、比学赶超的冲劲、干劲。</w:t>
      </w:r>
    </w:p>
    <w:p>
      <w:pPr>
        <w:overflowPunct w:val="0"/>
        <w:spacing w:line="616" w:lineRule="exact"/>
        <w:jc w:val="left"/>
        <w:rPr>
          <w:rFonts w:hint="eastAsia" w:ascii="新宋体" w:hAnsi="新宋体" w:eastAsia="仿宋" w:cs="仿宋"/>
          <w:b/>
          <w:sz w:val="32"/>
          <w:szCs w:val="32"/>
        </w:rPr>
      </w:pPr>
    </w:p>
    <w:p>
      <w:pPr>
        <w:overflowPunct w:val="0"/>
        <w:spacing w:line="616" w:lineRule="exact"/>
        <w:jc w:val="left"/>
        <w:rPr>
          <w:rFonts w:hint="eastAsia" w:ascii="新宋体" w:hAnsi="新宋体" w:eastAsia="仿宋" w:cs="仿宋"/>
          <w:b/>
          <w:sz w:val="32"/>
          <w:szCs w:val="32"/>
        </w:rPr>
      </w:pPr>
    </w:p>
    <w:p>
      <w:pPr>
        <w:spacing w:line="580" w:lineRule="exact"/>
        <w:ind w:firstLine="643" w:firstLineChars="200"/>
        <w:jc w:val="left"/>
        <w:rPr>
          <w:rFonts w:ascii="新宋体" w:hAnsi="新宋体" w:eastAsia="仿宋" w:cs="仿宋"/>
          <w:b/>
          <w:sz w:val="32"/>
          <w:szCs w:val="32"/>
        </w:rPr>
      </w:pPr>
      <w:r>
        <w:rPr>
          <w:rFonts w:hint="eastAsia" w:ascii="新宋体" w:hAnsi="新宋体" w:eastAsia="仿宋" w:cs="仿宋"/>
          <w:b/>
          <w:sz w:val="32"/>
          <w:szCs w:val="32"/>
        </w:rPr>
        <w:t xml:space="preserve">                                </w:t>
      </w:r>
    </w:p>
    <w:p>
      <w:pPr>
        <w:spacing w:line="580" w:lineRule="exact"/>
        <w:ind w:firstLine="643" w:firstLineChars="200"/>
        <w:jc w:val="left"/>
        <w:rPr>
          <w:rFonts w:ascii="新宋体" w:hAnsi="新宋体" w:eastAsia="仿宋" w:cs="仿宋"/>
          <w:b/>
          <w:sz w:val="32"/>
          <w:szCs w:val="32"/>
        </w:rPr>
      </w:pPr>
    </w:p>
    <w:p>
      <w:pPr>
        <w:spacing w:line="580" w:lineRule="exact"/>
        <w:ind w:firstLine="643" w:firstLineChars="200"/>
        <w:jc w:val="left"/>
        <w:rPr>
          <w:rFonts w:ascii="新宋体" w:hAnsi="新宋体" w:eastAsia="仿宋" w:cs="仿宋"/>
          <w:b/>
          <w:sz w:val="32"/>
          <w:szCs w:val="32"/>
        </w:rPr>
      </w:pPr>
    </w:p>
    <w:p>
      <w:pPr>
        <w:spacing w:line="580" w:lineRule="exact"/>
        <w:ind w:firstLine="643" w:firstLineChars="200"/>
        <w:jc w:val="left"/>
        <w:rPr>
          <w:rFonts w:ascii="新宋体" w:hAnsi="新宋体" w:eastAsia="仿宋" w:cs="仿宋"/>
          <w:b/>
          <w:sz w:val="32"/>
          <w:szCs w:val="32"/>
        </w:rPr>
      </w:pPr>
    </w:p>
    <w:p>
      <w:pPr>
        <w:spacing w:line="580" w:lineRule="exact"/>
        <w:ind w:firstLine="643" w:firstLineChars="200"/>
        <w:jc w:val="left"/>
        <w:rPr>
          <w:rFonts w:ascii="新宋体" w:hAnsi="新宋体" w:eastAsia="仿宋" w:cs="仿宋"/>
          <w:b/>
          <w:sz w:val="32"/>
          <w:szCs w:val="32"/>
        </w:rPr>
      </w:pPr>
    </w:p>
    <w:p>
      <w:pPr>
        <w:spacing w:line="580" w:lineRule="exact"/>
        <w:ind w:firstLine="643" w:firstLineChars="200"/>
        <w:jc w:val="left"/>
        <w:rPr>
          <w:rFonts w:ascii="新宋体" w:hAnsi="新宋体" w:eastAsia="仿宋" w:cs="仿宋"/>
          <w:b/>
          <w:sz w:val="32"/>
          <w:szCs w:val="32"/>
        </w:rPr>
      </w:pPr>
    </w:p>
    <w:p>
      <w:pPr>
        <w:spacing w:line="580" w:lineRule="exact"/>
        <w:ind w:firstLine="643" w:firstLineChars="200"/>
        <w:jc w:val="left"/>
        <w:rPr>
          <w:rFonts w:ascii="新宋体" w:hAnsi="新宋体" w:eastAsia="仿宋" w:cs="仿宋"/>
          <w:b/>
          <w:sz w:val="32"/>
          <w:szCs w:val="32"/>
        </w:rPr>
      </w:pPr>
    </w:p>
    <w:p>
      <w:pPr>
        <w:spacing w:line="580" w:lineRule="exact"/>
        <w:jc w:val="left"/>
        <w:rPr>
          <w:rFonts w:ascii="新宋体" w:hAnsi="新宋体" w:eastAsia="仿宋" w:cs="仿宋"/>
          <w:b/>
          <w:sz w:val="32"/>
          <w:szCs w:val="32"/>
        </w:rPr>
      </w:pPr>
    </w:p>
    <w:p>
      <w:pPr>
        <w:spacing w:line="580" w:lineRule="exact"/>
        <w:ind w:firstLine="643" w:firstLineChars="200"/>
        <w:jc w:val="left"/>
        <w:rPr>
          <w:rFonts w:ascii="新宋体" w:hAnsi="新宋体" w:eastAsia="仿宋" w:cs="仿宋"/>
          <w:b/>
          <w:sz w:val="32"/>
          <w:szCs w:val="32"/>
        </w:rPr>
      </w:pPr>
    </w:p>
    <w:p>
      <w:pPr>
        <w:rPr>
          <w:rFonts w:ascii="新宋体" w:hAnsi="新宋体" w:eastAsia="黑体" w:cs="黑体"/>
          <w:b/>
          <w:sz w:val="32"/>
          <w:szCs w:val="32"/>
        </w:rPr>
      </w:pPr>
      <w:r>
        <w:rPr>
          <w:rFonts w:hint="eastAsia" w:ascii="新宋体" w:hAnsi="新宋体" w:eastAsia="黑体" w:cs="黑体"/>
          <w:b/>
          <w:sz w:val="32"/>
          <w:szCs w:val="32"/>
        </w:rPr>
        <w:t>附件2</w:t>
      </w:r>
    </w:p>
    <w:p>
      <w:pPr>
        <w:spacing w:beforeLines="50" w:line="616" w:lineRule="exact"/>
        <w:jc w:val="center"/>
        <w:rPr>
          <w:rFonts w:hint="eastAsia" w:ascii="新宋体" w:hAnsi="新宋体" w:eastAsia="方正小标宋简体" w:cs="宋体"/>
          <w:b/>
          <w:sz w:val="44"/>
          <w:szCs w:val="44"/>
        </w:rPr>
      </w:pPr>
      <w:r>
        <w:rPr>
          <w:rFonts w:hint="eastAsia" w:ascii="新宋体" w:hAnsi="新宋体" w:eastAsia="方正小标宋简体" w:cs="宋体"/>
          <w:b/>
          <w:sz w:val="44"/>
          <w:szCs w:val="44"/>
          <w:u w:val="single"/>
        </w:rPr>
        <w:t xml:space="preserve">                </w:t>
      </w:r>
      <w:r>
        <w:rPr>
          <w:rFonts w:hint="eastAsia" w:ascii="新宋体" w:hAnsi="新宋体" w:eastAsia="方正小标宋简体" w:cs="宋体"/>
          <w:b/>
          <w:sz w:val="44"/>
          <w:szCs w:val="44"/>
        </w:rPr>
        <w:t>街道（功能区）医保工作站</w:t>
      </w:r>
    </w:p>
    <w:p>
      <w:pPr>
        <w:spacing w:afterLines="50" w:line="616" w:lineRule="exact"/>
        <w:jc w:val="center"/>
        <w:rPr>
          <w:rFonts w:hint="eastAsia" w:ascii="新宋体" w:hAnsi="新宋体" w:eastAsia="方正小标宋简体" w:cs="宋体"/>
          <w:b/>
          <w:sz w:val="44"/>
          <w:szCs w:val="44"/>
        </w:rPr>
      </w:pPr>
      <w:r>
        <w:rPr>
          <w:rFonts w:hint="eastAsia" w:ascii="新宋体" w:hAnsi="新宋体" w:eastAsia="方正小标宋简体" w:cs="宋体"/>
          <w:b/>
          <w:sz w:val="44"/>
          <w:szCs w:val="44"/>
        </w:rPr>
        <w:t>“有事您说话”事项登记表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605"/>
        <w:gridCol w:w="2115"/>
        <w:gridCol w:w="35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54" w:type="dxa"/>
          </w:tcPr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姓名</w:t>
            </w:r>
          </w:p>
        </w:tc>
        <w:tc>
          <w:tcPr>
            <w:tcW w:w="1605" w:type="dxa"/>
          </w:tcPr>
          <w:p>
            <w:pPr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联系方式</w:t>
            </w:r>
          </w:p>
        </w:tc>
        <w:tc>
          <w:tcPr>
            <w:tcW w:w="3544" w:type="dxa"/>
          </w:tcPr>
          <w:p>
            <w:pPr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54" w:type="dxa"/>
          </w:tcPr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住址</w:t>
            </w:r>
          </w:p>
        </w:tc>
        <w:tc>
          <w:tcPr>
            <w:tcW w:w="7264" w:type="dxa"/>
            <w:gridSpan w:val="3"/>
          </w:tcPr>
          <w:p>
            <w:pPr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254" w:type="dxa"/>
          </w:tcPr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项</w:t>
            </w:r>
          </w:p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内</w:t>
            </w:r>
          </w:p>
          <w:p>
            <w:pPr>
              <w:ind w:firstLine="321" w:firstLineChars="100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容</w:t>
            </w:r>
          </w:p>
        </w:tc>
        <w:tc>
          <w:tcPr>
            <w:tcW w:w="7264" w:type="dxa"/>
            <w:gridSpan w:val="3"/>
          </w:tcPr>
          <w:p>
            <w:pPr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0" w:hRule="atLeast"/>
        </w:trPr>
        <w:tc>
          <w:tcPr>
            <w:tcW w:w="1254" w:type="dxa"/>
          </w:tcPr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项</w:t>
            </w:r>
          </w:p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办</w:t>
            </w:r>
          </w:p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理</w:t>
            </w:r>
          </w:p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结</w:t>
            </w:r>
          </w:p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果</w:t>
            </w:r>
          </w:p>
        </w:tc>
        <w:tc>
          <w:tcPr>
            <w:tcW w:w="7264" w:type="dxa"/>
            <w:gridSpan w:val="3"/>
          </w:tcPr>
          <w:p>
            <w:pPr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</w:tr>
    </w:tbl>
    <w:p>
      <w:pPr>
        <w:rPr>
          <w:rFonts w:ascii="新宋体" w:hAnsi="新宋体" w:eastAsia="黑体" w:cs="黑体"/>
          <w:b/>
          <w:bCs/>
          <w:sz w:val="32"/>
          <w:szCs w:val="32"/>
        </w:rPr>
      </w:pPr>
      <w:r>
        <w:rPr>
          <w:rFonts w:hint="eastAsia" w:ascii="新宋体" w:hAnsi="新宋体" w:eastAsia="黑体" w:cs="黑体"/>
          <w:b/>
          <w:sz w:val="32"/>
          <w:szCs w:val="32"/>
        </w:rPr>
        <w:t>附件3</w:t>
      </w:r>
    </w:p>
    <w:p>
      <w:pPr>
        <w:spacing w:beforeLines="50" w:line="616" w:lineRule="exact"/>
        <w:jc w:val="center"/>
        <w:rPr>
          <w:rFonts w:hint="eastAsia" w:ascii="新宋体" w:hAnsi="新宋体" w:eastAsia="方正小标宋简体" w:cs="宋体"/>
          <w:b/>
          <w:w w:val="90"/>
          <w:sz w:val="44"/>
          <w:szCs w:val="44"/>
        </w:rPr>
      </w:pPr>
      <w:r>
        <w:rPr>
          <w:rFonts w:hint="eastAsia" w:ascii="新宋体" w:hAnsi="新宋体" w:eastAsia="方正小标宋简体" w:cs="宋体"/>
          <w:b/>
          <w:w w:val="90"/>
          <w:sz w:val="44"/>
          <w:szCs w:val="44"/>
          <w:u w:val="single"/>
        </w:rPr>
        <w:t xml:space="preserve">               </w:t>
      </w:r>
      <w:r>
        <w:rPr>
          <w:rFonts w:hint="eastAsia" w:ascii="新宋体" w:hAnsi="新宋体" w:eastAsia="方正小标宋简体" w:cs="宋体"/>
          <w:b/>
          <w:w w:val="90"/>
          <w:sz w:val="44"/>
          <w:szCs w:val="44"/>
        </w:rPr>
        <w:t>村(社区）医保工作点</w:t>
      </w:r>
    </w:p>
    <w:p>
      <w:pPr>
        <w:spacing w:line="616" w:lineRule="exact"/>
        <w:jc w:val="center"/>
        <w:rPr>
          <w:rFonts w:hint="eastAsia" w:ascii="新宋体" w:hAnsi="新宋体" w:eastAsia="方正小标宋简体" w:cs="宋体"/>
          <w:b/>
          <w:w w:val="90"/>
          <w:sz w:val="44"/>
          <w:szCs w:val="44"/>
        </w:rPr>
      </w:pPr>
      <w:r>
        <w:rPr>
          <w:rFonts w:hint="eastAsia" w:ascii="新宋体" w:hAnsi="新宋体" w:eastAsia="方正小标宋简体" w:cs="宋体"/>
          <w:b/>
          <w:w w:val="90"/>
          <w:sz w:val="44"/>
          <w:szCs w:val="44"/>
        </w:rPr>
        <w:t>“我与参保人有个约定”承诺践诺事项推进情况表</w:t>
      </w:r>
    </w:p>
    <w:tbl>
      <w:tblPr>
        <w:tblStyle w:val="6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1"/>
        <w:gridCol w:w="929"/>
        <w:gridCol w:w="599"/>
        <w:gridCol w:w="808"/>
        <w:gridCol w:w="1512"/>
        <w:gridCol w:w="29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  <w:jc w:val="center"/>
        </w:trPr>
        <w:tc>
          <w:tcPr>
            <w:tcW w:w="1704" w:type="dxa"/>
            <w:vMerge w:val="restart"/>
          </w:tcPr>
          <w:p>
            <w:pPr>
              <w:spacing w:line="960" w:lineRule="auto"/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承诺人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姓名</w:t>
            </w:r>
          </w:p>
        </w:tc>
        <w:tc>
          <w:tcPr>
            <w:tcW w:w="1410" w:type="dxa"/>
            <w:gridSpan w:val="2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联系方式</w:t>
            </w:r>
          </w:p>
        </w:tc>
        <w:tc>
          <w:tcPr>
            <w:tcW w:w="2963" w:type="dxa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6" w:hRule="atLeast"/>
          <w:jc w:val="center"/>
        </w:trPr>
        <w:tc>
          <w:tcPr>
            <w:tcW w:w="1704" w:type="dxa"/>
            <w:vMerge w:val="continue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职务</w:t>
            </w:r>
          </w:p>
        </w:tc>
        <w:tc>
          <w:tcPr>
            <w:tcW w:w="5888" w:type="dxa"/>
            <w:gridSpan w:val="4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spacing w:line="840" w:lineRule="auto"/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参</w:t>
            </w:r>
          </w:p>
          <w:p>
            <w:pPr>
              <w:spacing w:line="840" w:lineRule="auto"/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保</w:t>
            </w:r>
          </w:p>
          <w:p>
            <w:pPr>
              <w:spacing w:line="840" w:lineRule="auto"/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人</w:t>
            </w:r>
          </w:p>
        </w:tc>
        <w:tc>
          <w:tcPr>
            <w:tcW w:w="930" w:type="dxa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姓名</w:t>
            </w:r>
          </w:p>
        </w:tc>
        <w:tc>
          <w:tcPr>
            <w:tcW w:w="1410" w:type="dxa"/>
            <w:gridSpan w:val="2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联系方式</w:t>
            </w:r>
          </w:p>
        </w:tc>
        <w:tc>
          <w:tcPr>
            <w:tcW w:w="2963" w:type="dxa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7" w:hRule="atLeast"/>
          <w:jc w:val="center"/>
        </w:trPr>
        <w:tc>
          <w:tcPr>
            <w:tcW w:w="1704" w:type="dxa"/>
            <w:vMerge w:val="continue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  <w:tc>
          <w:tcPr>
            <w:tcW w:w="930" w:type="dxa"/>
          </w:tcPr>
          <w:p>
            <w:pPr>
              <w:spacing w:line="480" w:lineRule="auto"/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基</w:t>
            </w:r>
          </w:p>
          <w:p>
            <w:pPr>
              <w:spacing w:line="480" w:lineRule="auto"/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本</w:t>
            </w:r>
          </w:p>
          <w:p>
            <w:pPr>
              <w:spacing w:line="480" w:lineRule="auto"/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情</w:t>
            </w:r>
          </w:p>
          <w:p>
            <w:pPr>
              <w:spacing w:line="480" w:lineRule="auto"/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况</w:t>
            </w:r>
          </w:p>
        </w:tc>
        <w:tc>
          <w:tcPr>
            <w:tcW w:w="5888" w:type="dxa"/>
            <w:gridSpan w:val="4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19" w:hRule="atLeast"/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承</w:t>
            </w:r>
          </w:p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诺</w:t>
            </w:r>
          </w:p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项</w:t>
            </w:r>
          </w:p>
        </w:tc>
        <w:tc>
          <w:tcPr>
            <w:tcW w:w="6818" w:type="dxa"/>
            <w:gridSpan w:val="5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" w:hRule="atLeast"/>
          <w:jc w:val="center"/>
        </w:trPr>
        <w:tc>
          <w:tcPr>
            <w:tcW w:w="1704" w:type="dxa"/>
            <w:vMerge w:val="restart"/>
          </w:tcPr>
          <w:p>
            <w:pPr>
              <w:spacing w:line="840" w:lineRule="auto"/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推</w:t>
            </w:r>
          </w:p>
          <w:p>
            <w:pPr>
              <w:spacing w:line="840" w:lineRule="auto"/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进</w:t>
            </w:r>
          </w:p>
          <w:p>
            <w:pPr>
              <w:spacing w:line="840" w:lineRule="auto"/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情</w:t>
            </w:r>
          </w:p>
          <w:p>
            <w:pPr>
              <w:spacing w:line="840" w:lineRule="auto"/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况</w:t>
            </w:r>
          </w:p>
        </w:tc>
        <w:tc>
          <w:tcPr>
            <w:tcW w:w="1530" w:type="dxa"/>
            <w:gridSpan w:val="2"/>
          </w:tcPr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日 期</w:t>
            </w:r>
          </w:p>
        </w:tc>
        <w:tc>
          <w:tcPr>
            <w:tcW w:w="5288" w:type="dxa"/>
            <w:gridSpan w:val="3"/>
          </w:tcPr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黑体" w:cs="黑体"/>
                <w:b/>
                <w:sz w:val="32"/>
                <w:szCs w:val="32"/>
              </w:rPr>
              <w:t>承诺事项推进记录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1704" w:type="dxa"/>
            <w:vMerge w:val="continue"/>
          </w:tcPr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  <w:tc>
          <w:tcPr>
            <w:tcW w:w="1530" w:type="dxa"/>
            <w:gridSpan w:val="2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  <w:tc>
          <w:tcPr>
            <w:tcW w:w="5288" w:type="dxa"/>
            <w:gridSpan w:val="3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1704" w:type="dxa"/>
            <w:vMerge w:val="continue"/>
          </w:tcPr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  <w:tc>
          <w:tcPr>
            <w:tcW w:w="1530" w:type="dxa"/>
            <w:gridSpan w:val="2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  <w:tc>
          <w:tcPr>
            <w:tcW w:w="5288" w:type="dxa"/>
            <w:gridSpan w:val="3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1704" w:type="dxa"/>
            <w:vMerge w:val="continue"/>
          </w:tcPr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  <w:tc>
          <w:tcPr>
            <w:tcW w:w="1530" w:type="dxa"/>
            <w:gridSpan w:val="2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  <w:tc>
          <w:tcPr>
            <w:tcW w:w="5288" w:type="dxa"/>
            <w:gridSpan w:val="3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1704" w:type="dxa"/>
            <w:vMerge w:val="continue"/>
          </w:tcPr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  <w:tc>
          <w:tcPr>
            <w:tcW w:w="1530" w:type="dxa"/>
            <w:gridSpan w:val="2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  <w:tc>
          <w:tcPr>
            <w:tcW w:w="5288" w:type="dxa"/>
            <w:gridSpan w:val="3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1704" w:type="dxa"/>
            <w:vMerge w:val="continue"/>
          </w:tcPr>
          <w:p>
            <w:pPr>
              <w:jc w:val="center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  <w:tc>
          <w:tcPr>
            <w:tcW w:w="1530" w:type="dxa"/>
            <w:gridSpan w:val="2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  <w:tc>
          <w:tcPr>
            <w:tcW w:w="5288" w:type="dxa"/>
            <w:gridSpan w:val="3"/>
          </w:tcPr>
          <w:p>
            <w:pPr>
              <w:jc w:val="left"/>
              <w:rPr>
                <w:rFonts w:ascii="新宋体" w:hAnsi="新宋体" w:eastAsia="黑体" w:cs="黑体"/>
                <w:b/>
                <w:sz w:val="32"/>
                <w:szCs w:val="32"/>
              </w:rPr>
            </w:pPr>
          </w:p>
        </w:tc>
      </w:tr>
    </w:tbl>
    <w:p>
      <w:pPr>
        <w:spacing w:line="20" w:lineRule="exact"/>
        <w:jc w:val="left"/>
        <w:rPr>
          <w:rFonts w:ascii="新宋体" w:hAnsi="新宋体" w:eastAsia="仿宋" w:cs="仿宋"/>
          <w:b/>
          <w:sz w:val="32"/>
          <w:szCs w:val="32"/>
        </w:rPr>
      </w:pPr>
    </w:p>
    <w:sectPr>
      <w:footerReference r:id="rId3" w:type="default"/>
      <w:pgSz w:w="11906" w:h="16838"/>
      <w:pgMar w:top="1531" w:right="1531" w:bottom="153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  <w:rFonts w:hint="eastAsia" w:ascii="Times New Roman" w:hAnsi="Times New Roman" w:cs="Times New Roman"/>
        <w:sz w:val="24"/>
      </w:rPr>
      <w:id w:val="24312897"/>
      <w:docPartObj>
        <w:docPartGallery w:val="autotext"/>
      </w:docPartObj>
    </w:sdtPr>
    <w:sdtEndPr>
      <w:rPr>
        <w:rStyle w:val="8"/>
        <w:rFonts w:hint="eastAsia" w:ascii="Times New Roman" w:hAnsi="Times New Roman" w:cs="Times New Roman"/>
        <w:sz w:val="24"/>
      </w:rPr>
    </w:sdtEndPr>
    <w:sdtContent>
      <w:p>
        <w:pPr>
          <w:pStyle w:val="2"/>
          <w:framePr w:wrap="around" w:vAnchor="text" w:hAnchor="margin" w:xAlign="outside" w:y="1"/>
          <w:rPr>
            <w:rStyle w:val="8"/>
            <w:rFonts w:ascii="Times New Roman" w:hAnsi="Times New Roman" w:cs="Times New Roman"/>
            <w:sz w:val="24"/>
          </w:rPr>
        </w:pPr>
        <w:r>
          <w:rPr>
            <w:rStyle w:val="8"/>
            <w:rFonts w:hint="eastAsia" w:ascii="Times New Roman" w:hAnsi="Times New Roman" w:cs="Times New Roman"/>
            <w:sz w:val="24"/>
          </w:rPr>
          <w:t>—</w:t>
        </w:r>
        <w:r>
          <w:rPr>
            <w:rStyle w:val="8"/>
            <w:rFonts w:ascii="Times New Roman" w:hAnsi="Times New Roman" w:cs="Times New Roman"/>
            <w:sz w:val="24"/>
          </w:rPr>
          <w:fldChar w:fldCharType="begin"/>
        </w:r>
        <w:r>
          <w:rPr>
            <w:rStyle w:val="8"/>
            <w:rFonts w:ascii="Times New Roman" w:hAnsi="Times New Roman" w:cs="Times New Roman"/>
            <w:sz w:val="24"/>
          </w:rPr>
          <w:instrText xml:space="preserve">PAGE  </w:instrText>
        </w:r>
        <w:r>
          <w:rPr>
            <w:rStyle w:val="8"/>
            <w:rFonts w:ascii="Times New Roman" w:hAnsi="Times New Roman" w:cs="Times New Roman"/>
            <w:sz w:val="24"/>
          </w:rPr>
          <w:fldChar w:fldCharType="separate"/>
        </w:r>
        <w:r>
          <w:rPr>
            <w:rStyle w:val="8"/>
            <w:rFonts w:ascii="Times New Roman" w:hAnsi="Times New Roman" w:cs="Times New Roman"/>
            <w:sz w:val="24"/>
          </w:rPr>
          <w:t>1</w:t>
        </w:r>
        <w:r>
          <w:rPr>
            <w:rStyle w:val="8"/>
            <w:rFonts w:ascii="Times New Roman" w:hAnsi="Times New Roman" w:cs="Times New Roman"/>
            <w:sz w:val="24"/>
          </w:rPr>
          <w:fldChar w:fldCharType="end"/>
        </w:r>
        <w:r>
          <w:rPr>
            <w:rStyle w:val="8"/>
            <w:rFonts w:hint="eastAsia" w:ascii="Times New Roman" w:hAnsi="Times New Roman" w:cs="Times New Roman"/>
            <w:sz w:val="24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DgxY2Y3MTc2MzI3ZWVjMDY4MzkzZGJmODk1NjAifQ=="/>
  </w:docVars>
  <w:rsids>
    <w:rsidRoot w:val="00076032"/>
    <w:rsid w:val="00076032"/>
    <w:rsid w:val="004B7B28"/>
    <w:rsid w:val="007648D8"/>
    <w:rsid w:val="00DD295B"/>
    <w:rsid w:val="00DF2139"/>
    <w:rsid w:val="013F6961"/>
    <w:rsid w:val="0203083E"/>
    <w:rsid w:val="02587777"/>
    <w:rsid w:val="03056286"/>
    <w:rsid w:val="03267373"/>
    <w:rsid w:val="03ED3C31"/>
    <w:rsid w:val="05476ED2"/>
    <w:rsid w:val="057A17B3"/>
    <w:rsid w:val="06AC5975"/>
    <w:rsid w:val="07034950"/>
    <w:rsid w:val="07D53664"/>
    <w:rsid w:val="07F4172F"/>
    <w:rsid w:val="07FD415E"/>
    <w:rsid w:val="081C3A1D"/>
    <w:rsid w:val="08970735"/>
    <w:rsid w:val="08B658F7"/>
    <w:rsid w:val="093325F3"/>
    <w:rsid w:val="097B2056"/>
    <w:rsid w:val="0A6A0EEE"/>
    <w:rsid w:val="0A8D3D36"/>
    <w:rsid w:val="0AAC5596"/>
    <w:rsid w:val="0AC260D6"/>
    <w:rsid w:val="0E904BBF"/>
    <w:rsid w:val="0EBB5316"/>
    <w:rsid w:val="0EF67826"/>
    <w:rsid w:val="0F2F66A0"/>
    <w:rsid w:val="0FA21F87"/>
    <w:rsid w:val="105E4290"/>
    <w:rsid w:val="112135FF"/>
    <w:rsid w:val="1334175D"/>
    <w:rsid w:val="13474149"/>
    <w:rsid w:val="13E964B8"/>
    <w:rsid w:val="14283959"/>
    <w:rsid w:val="144159D9"/>
    <w:rsid w:val="1471754A"/>
    <w:rsid w:val="14FE166B"/>
    <w:rsid w:val="15425C25"/>
    <w:rsid w:val="157044A3"/>
    <w:rsid w:val="16864D81"/>
    <w:rsid w:val="16F5513D"/>
    <w:rsid w:val="17231CAA"/>
    <w:rsid w:val="176B6B64"/>
    <w:rsid w:val="18232C2D"/>
    <w:rsid w:val="18A155DC"/>
    <w:rsid w:val="18E318D9"/>
    <w:rsid w:val="193427AD"/>
    <w:rsid w:val="199236FA"/>
    <w:rsid w:val="1A514D80"/>
    <w:rsid w:val="1AEB49A8"/>
    <w:rsid w:val="1B2411BF"/>
    <w:rsid w:val="1B4B2824"/>
    <w:rsid w:val="1C1563ED"/>
    <w:rsid w:val="1C434DBE"/>
    <w:rsid w:val="1E193FB3"/>
    <w:rsid w:val="1E386D93"/>
    <w:rsid w:val="1ECE69BE"/>
    <w:rsid w:val="1EEC71CF"/>
    <w:rsid w:val="1FBF453A"/>
    <w:rsid w:val="206C46C2"/>
    <w:rsid w:val="216740BA"/>
    <w:rsid w:val="21821CC3"/>
    <w:rsid w:val="21BC49DF"/>
    <w:rsid w:val="22505D5F"/>
    <w:rsid w:val="2262238F"/>
    <w:rsid w:val="22E5309F"/>
    <w:rsid w:val="235E107F"/>
    <w:rsid w:val="239865D9"/>
    <w:rsid w:val="23B81887"/>
    <w:rsid w:val="24FB2283"/>
    <w:rsid w:val="25822B2D"/>
    <w:rsid w:val="25AA2CD8"/>
    <w:rsid w:val="26B25C74"/>
    <w:rsid w:val="28355CE1"/>
    <w:rsid w:val="28411E51"/>
    <w:rsid w:val="28737F7F"/>
    <w:rsid w:val="28C142E7"/>
    <w:rsid w:val="29114FDA"/>
    <w:rsid w:val="291E6775"/>
    <w:rsid w:val="29D62BAC"/>
    <w:rsid w:val="2A6D4FE1"/>
    <w:rsid w:val="2AC80F0C"/>
    <w:rsid w:val="2C9E20A7"/>
    <w:rsid w:val="2D053BEB"/>
    <w:rsid w:val="2D1771DC"/>
    <w:rsid w:val="2D681F9D"/>
    <w:rsid w:val="2D8D14F3"/>
    <w:rsid w:val="2EDB1BAF"/>
    <w:rsid w:val="2F712564"/>
    <w:rsid w:val="2FCD13DA"/>
    <w:rsid w:val="2FED29FE"/>
    <w:rsid w:val="30280530"/>
    <w:rsid w:val="305C7460"/>
    <w:rsid w:val="30C25A2F"/>
    <w:rsid w:val="30FE1848"/>
    <w:rsid w:val="31707C4C"/>
    <w:rsid w:val="32016C06"/>
    <w:rsid w:val="32617A15"/>
    <w:rsid w:val="326A47D9"/>
    <w:rsid w:val="32C81996"/>
    <w:rsid w:val="33A65CE5"/>
    <w:rsid w:val="33CA102F"/>
    <w:rsid w:val="34702260"/>
    <w:rsid w:val="35036D30"/>
    <w:rsid w:val="35BB0ADE"/>
    <w:rsid w:val="35BB5A78"/>
    <w:rsid w:val="369D5B53"/>
    <w:rsid w:val="36D6243D"/>
    <w:rsid w:val="36FD0F01"/>
    <w:rsid w:val="38D517CE"/>
    <w:rsid w:val="38E36364"/>
    <w:rsid w:val="393E345F"/>
    <w:rsid w:val="393F602B"/>
    <w:rsid w:val="39547840"/>
    <w:rsid w:val="3A502E74"/>
    <w:rsid w:val="3AEF5F9E"/>
    <w:rsid w:val="3AF677DB"/>
    <w:rsid w:val="3B06788C"/>
    <w:rsid w:val="3BC8731D"/>
    <w:rsid w:val="3D9A3C75"/>
    <w:rsid w:val="3EA67AD5"/>
    <w:rsid w:val="3EFD1B97"/>
    <w:rsid w:val="3F80513D"/>
    <w:rsid w:val="3FEB3FDF"/>
    <w:rsid w:val="40F17118"/>
    <w:rsid w:val="4126467E"/>
    <w:rsid w:val="418B67CB"/>
    <w:rsid w:val="41FC2E81"/>
    <w:rsid w:val="42777821"/>
    <w:rsid w:val="428C02B6"/>
    <w:rsid w:val="441331CE"/>
    <w:rsid w:val="44236E23"/>
    <w:rsid w:val="45770ACA"/>
    <w:rsid w:val="45A51A9D"/>
    <w:rsid w:val="45EE69F8"/>
    <w:rsid w:val="464074C5"/>
    <w:rsid w:val="46C136B6"/>
    <w:rsid w:val="46F732D9"/>
    <w:rsid w:val="47770D73"/>
    <w:rsid w:val="47E9631A"/>
    <w:rsid w:val="47F35EA9"/>
    <w:rsid w:val="48660201"/>
    <w:rsid w:val="487446A9"/>
    <w:rsid w:val="499618FC"/>
    <w:rsid w:val="49C17681"/>
    <w:rsid w:val="4A3F1019"/>
    <w:rsid w:val="4A5E47CC"/>
    <w:rsid w:val="4ACC220F"/>
    <w:rsid w:val="4B980739"/>
    <w:rsid w:val="4BC62629"/>
    <w:rsid w:val="4BCB78AB"/>
    <w:rsid w:val="4C5E66D1"/>
    <w:rsid w:val="4C7C3BEE"/>
    <w:rsid w:val="4E190CEF"/>
    <w:rsid w:val="4E231E1E"/>
    <w:rsid w:val="4E323FA5"/>
    <w:rsid w:val="4E52289A"/>
    <w:rsid w:val="50E579F5"/>
    <w:rsid w:val="50EA4F10"/>
    <w:rsid w:val="515643D1"/>
    <w:rsid w:val="5160707C"/>
    <w:rsid w:val="52D4327E"/>
    <w:rsid w:val="539C44A4"/>
    <w:rsid w:val="53CD683A"/>
    <w:rsid w:val="53D77AC9"/>
    <w:rsid w:val="559369FF"/>
    <w:rsid w:val="565D08BC"/>
    <w:rsid w:val="57482A8C"/>
    <w:rsid w:val="582E4D35"/>
    <w:rsid w:val="58550FBC"/>
    <w:rsid w:val="5878286A"/>
    <w:rsid w:val="58AD7356"/>
    <w:rsid w:val="58CD1231"/>
    <w:rsid w:val="591B33FE"/>
    <w:rsid w:val="59C943E9"/>
    <w:rsid w:val="59D47091"/>
    <w:rsid w:val="59E85675"/>
    <w:rsid w:val="5A441F5A"/>
    <w:rsid w:val="5A4F10F6"/>
    <w:rsid w:val="5A705B83"/>
    <w:rsid w:val="5B524C55"/>
    <w:rsid w:val="5BF03DD5"/>
    <w:rsid w:val="5D02548B"/>
    <w:rsid w:val="5D396395"/>
    <w:rsid w:val="5E1B3D5C"/>
    <w:rsid w:val="5E272CB2"/>
    <w:rsid w:val="5E40270F"/>
    <w:rsid w:val="5EB368B0"/>
    <w:rsid w:val="5EB86749"/>
    <w:rsid w:val="6034331A"/>
    <w:rsid w:val="6342108F"/>
    <w:rsid w:val="636649C5"/>
    <w:rsid w:val="64245FC4"/>
    <w:rsid w:val="650113FE"/>
    <w:rsid w:val="65B80133"/>
    <w:rsid w:val="66067D9A"/>
    <w:rsid w:val="67822385"/>
    <w:rsid w:val="681007A0"/>
    <w:rsid w:val="68DB53E7"/>
    <w:rsid w:val="68E1689C"/>
    <w:rsid w:val="69642093"/>
    <w:rsid w:val="697F47F2"/>
    <w:rsid w:val="6A95793E"/>
    <w:rsid w:val="6ADD01B4"/>
    <w:rsid w:val="6AE83369"/>
    <w:rsid w:val="6D8F66E1"/>
    <w:rsid w:val="70B15A89"/>
    <w:rsid w:val="715C7875"/>
    <w:rsid w:val="717C0EA9"/>
    <w:rsid w:val="71D1444C"/>
    <w:rsid w:val="722C0A40"/>
    <w:rsid w:val="73D834C2"/>
    <w:rsid w:val="74A013B9"/>
    <w:rsid w:val="74E162BD"/>
    <w:rsid w:val="755B1DC3"/>
    <w:rsid w:val="757944DF"/>
    <w:rsid w:val="75ED0A79"/>
    <w:rsid w:val="764D481B"/>
    <w:rsid w:val="764F28BA"/>
    <w:rsid w:val="765F2419"/>
    <w:rsid w:val="77A11CE0"/>
    <w:rsid w:val="77F93E94"/>
    <w:rsid w:val="784732DF"/>
    <w:rsid w:val="78D33279"/>
    <w:rsid w:val="79CF5851"/>
    <w:rsid w:val="7A2F1CBB"/>
    <w:rsid w:val="7A4A42A1"/>
    <w:rsid w:val="7A511B1E"/>
    <w:rsid w:val="7A5C3607"/>
    <w:rsid w:val="7A7C76E0"/>
    <w:rsid w:val="7B8A27A3"/>
    <w:rsid w:val="7CCC14D9"/>
    <w:rsid w:val="7DE94DF5"/>
    <w:rsid w:val="7EDC10E3"/>
    <w:rsid w:val="7FB16B71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2979</Words>
  <Characters>2999</Characters>
  <Lines>22</Lines>
  <Paragraphs>6</Paragraphs>
  <TotalTime>29</TotalTime>
  <ScaleCrop>false</ScaleCrop>
  <LinksUpToDate>false</LinksUpToDate>
  <CharactersWithSpaces>3067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2022-11-08T06:13:00Z</dcterms:created>
  <dc:creator>Administrator</dc:creator>
  <cp:lastModifiedBy>Administrator</cp:lastModifiedBy>
  <cp:lastPrinted>2023-07-05T07:13:28Z</cp:lastPrinted>
  <dcterms:modified xsi:type="dcterms:W3CDTF">2023-07-05T07:13:41Z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9ECB60DDF21B4AF5BE20E94147BBDED8_13</vt:lpwstr>
  </property>
</Properties>
</file>