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4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p>
    <w:p w14:paraId="2F1A9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bookmarkStart w:id="0" w:name="OLE_LINK1"/>
      <w:r>
        <w:rPr>
          <w:rFonts w:hint="eastAsia" w:ascii="方正小标宋简体" w:hAnsi="宋体" w:eastAsia="方正小标宋简体"/>
          <w:color w:val="auto"/>
          <w:sz w:val="44"/>
          <w:szCs w:val="44"/>
        </w:rPr>
        <w:t>济南市钢城区行政审批服务局</w:t>
      </w:r>
    </w:p>
    <w:p w14:paraId="54EC3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 w:eastAsia="楷体_GB2312"/>
          <w:color w:val="000000"/>
          <w:sz w:val="32"/>
          <w:szCs w:val="32"/>
        </w:rPr>
      </w:pPr>
      <w:r>
        <w:rPr>
          <w:rFonts w:hint="eastAsia" w:ascii="方正小标宋简体" w:hAnsi="宋体" w:eastAsia="方正小标宋简体"/>
          <w:color w:val="auto"/>
          <w:spacing w:val="0"/>
          <w:sz w:val="44"/>
          <w:szCs w:val="44"/>
        </w:rPr>
        <w:t>撤销</w:t>
      </w:r>
      <w:r>
        <w:rPr>
          <w:rFonts w:hint="eastAsia" w:ascii="方正小标宋简体" w:hAnsi="宋体" w:eastAsia="方正小标宋简体"/>
          <w:color w:val="auto"/>
          <w:spacing w:val="0"/>
          <w:sz w:val="44"/>
          <w:szCs w:val="44"/>
          <w:lang w:eastAsia="zh-CN"/>
        </w:rPr>
        <w:t>设立</w:t>
      </w:r>
      <w:r>
        <w:rPr>
          <w:rFonts w:hint="eastAsia" w:ascii="方正小标宋简体" w:hAnsi="宋体" w:eastAsia="方正小标宋简体"/>
          <w:color w:val="auto"/>
          <w:sz w:val="44"/>
          <w:szCs w:val="44"/>
          <w:lang w:eastAsia="zh-CN"/>
        </w:rPr>
        <w:t>登记</w:t>
      </w:r>
      <w:r>
        <w:rPr>
          <w:rFonts w:hint="eastAsia" w:ascii="方正小标宋简体" w:hAnsi="宋体" w:eastAsia="方正小标宋简体"/>
          <w:color w:val="auto"/>
          <w:sz w:val="44"/>
          <w:szCs w:val="44"/>
        </w:rPr>
        <w:t>决定书</w:t>
      </w:r>
      <w:bookmarkEnd w:id="0"/>
    </w:p>
    <w:p w14:paraId="6970FD8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楷体_GB2312" w:hAnsi="楷体" w:eastAsia="楷体_GB2312"/>
          <w:color w:val="000000"/>
          <w:sz w:val="32"/>
          <w:szCs w:val="32"/>
        </w:rPr>
        <w:t>钢</w:t>
      </w:r>
      <w:r>
        <w:rPr>
          <w:rFonts w:hint="eastAsia" w:ascii="楷体_GB2312" w:hAnsi="楷体" w:eastAsia="楷体_GB2312"/>
          <w:color w:val="000000"/>
          <w:sz w:val="32"/>
          <w:szCs w:val="32"/>
          <w:lang w:eastAsia="zh-CN"/>
        </w:rPr>
        <w:t>城</w:t>
      </w:r>
      <w:r>
        <w:rPr>
          <w:rFonts w:hint="eastAsia" w:ascii="楷体_GB2312" w:hAnsi="楷体" w:eastAsia="楷体_GB2312"/>
          <w:color w:val="000000"/>
          <w:sz w:val="32"/>
          <w:szCs w:val="32"/>
        </w:rPr>
        <w:t>行审撤登字〔202</w:t>
      </w:r>
      <w:r>
        <w:rPr>
          <w:rFonts w:hint="eastAsia" w:ascii="楷体_GB2312" w:hAnsi="楷体" w:eastAsia="楷体_GB2312"/>
          <w:color w:val="000000"/>
          <w:sz w:val="32"/>
          <w:szCs w:val="32"/>
          <w:lang w:val="en-US" w:eastAsia="zh-CN"/>
        </w:rPr>
        <w:t>6</w:t>
      </w:r>
      <w:r>
        <w:rPr>
          <w:rFonts w:hint="eastAsia" w:ascii="楷体_GB2312" w:hAnsi="楷体" w:eastAsia="楷体_GB2312"/>
          <w:color w:val="000000"/>
          <w:sz w:val="32"/>
          <w:szCs w:val="32"/>
        </w:rPr>
        <w:t>〕</w:t>
      </w:r>
      <w:r>
        <w:rPr>
          <w:rFonts w:hint="eastAsia" w:ascii="楷体_GB2312" w:hAnsi="楷体" w:eastAsia="楷体_GB2312"/>
          <w:color w:val="000000"/>
          <w:sz w:val="32"/>
          <w:szCs w:val="32"/>
          <w:lang w:val="en-US" w:eastAsia="zh-CN"/>
        </w:rPr>
        <w:t>3</w:t>
      </w:r>
      <w:r>
        <w:rPr>
          <w:rFonts w:hint="eastAsia" w:ascii="楷体_GB2312" w:hAnsi="楷体" w:eastAsia="楷体_GB2312"/>
          <w:color w:val="000000"/>
          <w:sz w:val="32"/>
          <w:szCs w:val="32"/>
        </w:rPr>
        <w:t>号</w:t>
      </w:r>
    </w:p>
    <w:p w14:paraId="414695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21F5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Arial" w:hAnsi="Arial" w:eastAsia="仿宋_GB2312" w:cs="Arial"/>
          <w:i w:val="0"/>
          <w:iCs w:val="0"/>
          <w:caps w:val="0"/>
          <w:color w:val="333333"/>
          <w:spacing w:val="0"/>
          <w:sz w:val="21"/>
          <w:szCs w:val="21"/>
          <w:shd w:val="clear" w:fill="FFFFFF"/>
          <w:lang w:eastAsia="zh-CN"/>
        </w:rPr>
      </w:pPr>
      <w:r>
        <w:rPr>
          <w:rFonts w:hint="eastAsia" w:ascii="仿宋_GB2312" w:hAnsi="仿宋_GB2312" w:eastAsia="仿宋_GB2312" w:cs="仿宋_GB2312"/>
          <w:color w:val="auto"/>
          <w:sz w:val="32"/>
          <w:szCs w:val="32"/>
        </w:rPr>
        <w:t>被撤销人（单位）名称：</w:t>
      </w:r>
      <w:r>
        <w:rPr>
          <w:rFonts w:hint="eastAsia" w:ascii="仿宋_GB2312" w:hAnsi="仿宋_GB2312" w:eastAsia="仿宋_GB2312" w:cs="仿宋_GB2312"/>
          <w:color w:val="auto"/>
          <w:sz w:val="32"/>
          <w:szCs w:val="32"/>
          <w:lang w:eastAsia="zh-CN"/>
        </w:rPr>
        <w:t>莱芜市钢城区东道商贸有限公司</w:t>
      </w:r>
    </w:p>
    <w:p w14:paraId="59B0F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注册号：371203200006183</w:t>
      </w:r>
    </w:p>
    <w:p w14:paraId="5A7B0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法定代表人：亓玉利</w:t>
      </w:r>
    </w:p>
    <w:p w14:paraId="179DF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营业执照登记住所：山东省莱芜市钢城区艾山雁埠子</w:t>
      </w:r>
    </w:p>
    <w:p w14:paraId="1F482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济南市钢城区市场监督管理局</w:t>
      </w:r>
      <w:r>
        <w:rPr>
          <w:rFonts w:hint="eastAsia" w:ascii="仿宋_GB2312" w:hAnsi="仿宋_GB2312" w:eastAsia="仿宋_GB2312" w:cs="仿宋_GB2312"/>
          <w:color w:val="auto"/>
          <w:sz w:val="32"/>
          <w:szCs w:val="32"/>
        </w:rPr>
        <w:t>查实,</w:t>
      </w:r>
      <w:r>
        <w:rPr>
          <w:rFonts w:hint="eastAsia" w:ascii="仿宋_GB2312" w:hAnsi="仿宋_GB2312" w:eastAsia="仿宋_GB2312" w:cs="仿宋_GB2312"/>
          <w:color w:val="auto"/>
          <w:sz w:val="32"/>
          <w:szCs w:val="32"/>
          <w:lang w:eastAsia="zh-CN"/>
        </w:rPr>
        <w:t>莱芜市钢城区东道商贸有限公司于</w:t>
      </w:r>
      <w:r>
        <w:rPr>
          <w:rFonts w:hint="eastAsia" w:ascii="仿宋_GB2312" w:hAnsi="仿宋_GB2312" w:eastAsia="仿宋_GB2312" w:cs="仿宋_GB2312"/>
          <w:color w:val="auto"/>
          <w:sz w:val="32"/>
          <w:szCs w:val="32"/>
          <w:lang w:val="en-US" w:eastAsia="zh-CN"/>
        </w:rPr>
        <w:t>2014年9月24日办理公司设立登记时，</w:t>
      </w:r>
      <w:r>
        <w:rPr>
          <w:rFonts w:hint="eastAsia" w:ascii="仿宋_GB2312" w:hAnsi="仿宋_GB2312" w:eastAsia="仿宋_GB2312" w:cs="仿宋_GB2312"/>
          <w:sz w:val="32"/>
          <w:szCs w:val="32"/>
        </w:rPr>
        <w:t>向登记机关提交</w:t>
      </w:r>
      <w:r>
        <w:rPr>
          <w:rFonts w:hint="eastAsia" w:ascii="仿宋_GB2312" w:hAnsi="仿宋_GB2312" w:eastAsia="仿宋_GB2312" w:cs="仿宋_GB2312"/>
          <w:sz w:val="32"/>
          <w:szCs w:val="32"/>
          <w:lang w:eastAsia="zh-CN"/>
        </w:rPr>
        <w:t>虚假登记</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在亓玉利不知情</w:t>
      </w:r>
      <w:r>
        <w:rPr>
          <w:rFonts w:hint="eastAsia" w:ascii="仿宋_GB2312" w:hAnsi="仿宋_GB2312" w:eastAsia="仿宋_GB2312" w:cs="仿宋_GB2312"/>
          <w:sz w:val="32"/>
          <w:szCs w:val="32"/>
          <w:highlight w:val="none"/>
        </w:rPr>
        <w:t>，没有授权任何单位和个人办理</w:t>
      </w:r>
      <w:r>
        <w:rPr>
          <w:rFonts w:hint="eastAsia" w:ascii="仿宋_GB2312" w:hAnsi="仿宋_GB2312" w:eastAsia="仿宋_GB2312" w:cs="仿宋_GB2312"/>
          <w:sz w:val="32"/>
          <w:szCs w:val="32"/>
          <w:highlight w:val="none"/>
          <w:lang w:eastAsia="zh-CN"/>
        </w:rPr>
        <w:t>与自身相关的登记业务情况下，</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亓玉利</w:t>
      </w:r>
      <w:r>
        <w:rPr>
          <w:rFonts w:hint="eastAsia" w:ascii="仿宋_GB2312" w:hAnsi="仿宋_GB2312" w:eastAsia="仿宋_GB2312" w:cs="仿宋_GB2312"/>
          <w:sz w:val="32"/>
          <w:szCs w:val="32"/>
          <w:highlight w:val="none"/>
        </w:rPr>
        <w:t>登记为公司</w:t>
      </w:r>
      <w:r>
        <w:rPr>
          <w:rFonts w:hint="eastAsia" w:ascii="仿宋_GB2312" w:hAnsi="仿宋_GB2312" w:eastAsia="仿宋_GB2312" w:cs="仿宋_GB2312"/>
          <w:sz w:val="32"/>
          <w:szCs w:val="32"/>
          <w:highlight w:val="none"/>
          <w:lang w:eastAsia="zh-CN"/>
        </w:rPr>
        <w:t>股东、法定代表人、执行董事兼总经理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行为违反了《中华人民共和国行政许可法》第三十一条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“申请人申请行政许可，应当如实向行政机关提交有关材料和反映真实情况，并对其申请材料实质内容的真实性负责</w:t>
      </w:r>
      <w:r>
        <w:rPr>
          <w:rFonts w:hint="default" w:ascii="Arial" w:hAnsi="Arial" w:eastAsia="仿宋_GB2312" w:cs="Arial"/>
          <w:color w:val="auto"/>
          <w:sz w:val="32"/>
          <w:szCs w:val="32"/>
          <w:lang w:eastAsia="zh-CN"/>
        </w:rPr>
        <w:t>……</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《中华人民共和国市场主体登记管理条例》第十七条“申请人应当对提交材料的真实性、合法性和有效性负责”的相关规定。</w:t>
      </w:r>
    </w:p>
    <w:p w14:paraId="49DBB82E">
      <w:pPr>
        <w:keepNext w:val="0"/>
        <w:keepLines w:val="0"/>
        <w:pageBreakBefore w:val="0"/>
        <w:widowControl w:val="0"/>
        <w:kinsoku/>
        <w:wordWrap/>
        <w:overflowPunct/>
        <w:topLinePunct w:val="0"/>
        <w:autoSpaceDE/>
        <w:autoSpaceDN/>
        <w:bidi w:val="0"/>
        <w:adjustRightInd w:val="0"/>
        <w:snapToGrid/>
        <w:spacing w:line="520" w:lineRule="exact"/>
        <w:ind w:right="-126" w:rightChars="-60" w:firstLine="640" w:firstLineChars="200"/>
        <w:textAlignment w:val="baseline"/>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根据《中华人民共和国行政许可法》第六十九条第二款“被许可人以欺骗、贿赂等不正当手段取得行政许可的，应当予以撤销”，根据《中华人民共和国市场主体登记管理条例》第四十条第二款“</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经调查认定存在虚假市场主体登记情形的,登记机关应当撤销市场主体登记</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”。基于以上事实及相关法律法规之规定，我局决定撤销</w:t>
      </w:r>
      <w:r>
        <w:rPr>
          <w:rFonts w:hint="eastAsia" w:ascii="仿宋_GB2312" w:hAnsi="仿宋_GB2312" w:eastAsia="仿宋_GB2312" w:cs="仿宋_GB2312"/>
          <w:color w:val="auto"/>
          <w:sz w:val="32"/>
          <w:szCs w:val="32"/>
          <w:lang w:eastAsia="zh-CN"/>
        </w:rPr>
        <w:t>莱芜市钢城区东道商贸有限公司于</w:t>
      </w:r>
      <w:r>
        <w:rPr>
          <w:rFonts w:hint="eastAsia" w:ascii="仿宋_GB2312" w:hAnsi="仿宋_GB2312" w:eastAsia="仿宋_GB2312" w:cs="仿宋_GB2312"/>
          <w:color w:val="auto"/>
          <w:sz w:val="32"/>
          <w:szCs w:val="32"/>
          <w:lang w:val="en-US" w:eastAsia="zh-CN"/>
        </w:rPr>
        <w:t>2014年9月24日取得的</w:t>
      </w:r>
      <w:r>
        <w:rPr>
          <w:rFonts w:hint="eastAsia" w:ascii="仿宋_GB2312" w:hAnsi="仿宋_GB2312" w:eastAsia="仿宋_GB2312" w:cs="仿宋_GB2312"/>
          <w:b w:val="0"/>
          <w:bCs/>
          <w:sz w:val="32"/>
          <w:szCs w:val="32"/>
          <w:highlight w:val="none"/>
          <w:lang w:val="en-US" w:eastAsia="zh-CN"/>
        </w:rPr>
        <w:t>“亓玉利为</w:t>
      </w:r>
      <w:r>
        <w:rPr>
          <w:rFonts w:hint="eastAsia" w:ascii="仿宋_GB2312" w:hAnsi="仿宋_GB2312" w:eastAsia="仿宋_GB2312" w:cs="仿宋_GB2312"/>
          <w:sz w:val="32"/>
          <w:szCs w:val="32"/>
          <w:highlight w:val="none"/>
          <w:lang w:val="en-US" w:eastAsia="zh-CN"/>
        </w:rPr>
        <w:t>莱芜市钢城区东道商贸有限公司</w:t>
      </w:r>
      <w:r>
        <w:rPr>
          <w:rFonts w:hint="eastAsia" w:ascii="仿宋_GB2312" w:hAnsi="仿宋_GB2312" w:eastAsia="仿宋_GB2312" w:cs="仿宋_GB2312"/>
          <w:sz w:val="32"/>
          <w:szCs w:val="32"/>
          <w:highlight w:val="none"/>
          <w:lang w:eastAsia="zh-CN"/>
        </w:rPr>
        <w:t>股东、法定代表人、执行董事兼总经理</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lang w:eastAsia="zh-CN"/>
        </w:rPr>
        <w:t>登记事项</w:t>
      </w:r>
      <w:r>
        <w:rPr>
          <w:rFonts w:hint="eastAsia" w:ascii="仿宋_GB2312" w:hAnsi="仿宋_GB2312" w:eastAsia="仿宋_GB2312" w:cs="仿宋_GB2312"/>
          <w:b w:val="0"/>
          <w:bCs/>
          <w:sz w:val="32"/>
          <w:szCs w:val="32"/>
          <w:highlight w:val="none"/>
        </w:rPr>
        <w:t>。</w:t>
      </w:r>
    </w:p>
    <w:p w14:paraId="4283F25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根据《中华人民共和国市场主体登记管理条例》</w:t>
      </w:r>
      <w:r>
        <w:rPr>
          <w:rFonts w:hint="eastAsia" w:ascii="仿宋_GB2312" w:hAnsi="仿宋_GB2312" w:eastAsia="仿宋_GB2312" w:cs="仿宋_GB2312"/>
          <w:color w:val="auto"/>
          <w:sz w:val="32"/>
          <w:szCs w:val="32"/>
          <w:lang w:val="en-US" w:eastAsia="zh-CN"/>
        </w:rPr>
        <w:t>第三十七条规定，你公司应自公告之日起十五日内，将营业执照正、副本缴回济南市钢城区行政审批服务局。逾期未缴回，我局将通过国家企业信用信息公示系统予以公告作废。</w:t>
      </w:r>
    </w:p>
    <w:p w14:paraId="799C4A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公司如对本决定不服，可以自本决定书送达之日起六十日内，依法向济南市钢城区人民政府申请行政复议，也可以在六个月内依法向济南市钢城区人民法院或者济南市莱芜区人民法院、济南市章丘区人民法院、济南市历城区人民法院、济南市高新区人民法院提起行政诉讼。</w:t>
      </w:r>
    </w:p>
    <w:p w14:paraId="72511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2ED3804">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济南市钢城区行政审批服务局</w:t>
      </w:r>
    </w:p>
    <w:p w14:paraId="307382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bookmarkStart w:id="1" w:name="_GoBack"/>
      <w:bookmarkEnd w:id="1"/>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w:t>
      </w:r>
    </w:p>
    <w:p w14:paraId="4DB17CF9">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5" w:type="default"/>
      <w:headerReference r:id="rId4" w:type="even"/>
      <w:footerReference r:id="rId6" w:type="even"/>
      <w:pgSz w:w="11906" w:h="16838"/>
      <w:pgMar w:top="1701" w:right="1588"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58CB">
    <w:pPr>
      <w:pStyle w:val="2"/>
      <w:ind w:left="7820" w:leftChars="3724" w:firstLine="840" w:firstLineChars="300"/>
      <w:jc w:val="both"/>
      <w:rPr>
        <w:rFonts w:hint="eastAsia" w:ascii="仿宋_GB2312" w:eastAsia="仿宋_GB2312"/>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_GB2312" w:eastAsia="仿宋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FB65">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E3A9">
    <w:pPr>
      <w:pStyle w:val="3"/>
      <w:pBdr>
        <w:bottom w:val="none" w:color="auto" w:sz="0" w:space="0"/>
      </w:pBdr>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3BC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RiYmViOTdkYmNjYjI5MjY4OTA0MzEzZTk5YzgifQ=="/>
  </w:docVars>
  <w:rsids>
    <w:rsidRoot w:val="0A7C51C3"/>
    <w:rsid w:val="003577A2"/>
    <w:rsid w:val="0060192E"/>
    <w:rsid w:val="009D47DD"/>
    <w:rsid w:val="043C7CE0"/>
    <w:rsid w:val="084C7436"/>
    <w:rsid w:val="0A7C51C3"/>
    <w:rsid w:val="0BA47589"/>
    <w:rsid w:val="0F5A4C0A"/>
    <w:rsid w:val="0FB25D9A"/>
    <w:rsid w:val="128D00B0"/>
    <w:rsid w:val="15095EBE"/>
    <w:rsid w:val="19436341"/>
    <w:rsid w:val="1A2E1092"/>
    <w:rsid w:val="1DD265D9"/>
    <w:rsid w:val="1E3E677F"/>
    <w:rsid w:val="1E7C6D47"/>
    <w:rsid w:val="21B44465"/>
    <w:rsid w:val="258D2929"/>
    <w:rsid w:val="2A966EA7"/>
    <w:rsid w:val="37260EB4"/>
    <w:rsid w:val="38BB5AC1"/>
    <w:rsid w:val="46473C3B"/>
    <w:rsid w:val="46601CC7"/>
    <w:rsid w:val="497D7C7A"/>
    <w:rsid w:val="4A2614BF"/>
    <w:rsid w:val="500D0826"/>
    <w:rsid w:val="50650929"/>
    <w:rsid w:val="545D5EF6"/>
    <w:rsid w:val="54FB21F1"/>
    <w:rsid w:val="55130984"/>
    <w:rsid w:val="55C00447"/>
    <w:rsid w:val="5AB16DD4"/>
    <w:rsid w:val="5D421ADE"/>
    <w:rsid w:val="60DF4DB8"/>
    <w:rsid w:val="626302EE"/>
    <w:rsid w:val="68334F59"/>
    <w:rsid w:val="69264876"/>
    <w:rsid w:val="72A46970"/>
    <w:rsid w:val="78D24C15"/>
    <w:rsid w:val="7AAD3240"/>
    <w:rsid w:val="7F1629A4"/>
    <w:rsid w:val="7FCB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809</Words>
  <Characters>841</Characters>
  <Lines>0</Lines>
  <Paragraphs>0</Paragraphs>
  <TotalTime>16</TotalTime>
  <ScaleCrop>false</ScaleCrop>
  <LinksUpToDate>false</LinksUpToDate>
  <CharactersWithSpaces>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2024-11-01T06:11:00Z</dcterms:created>
  <dc:creator>...</dc:creator>
  <cp:lastModifiedBy> </cp:lastModifiedBy>
  <cp:lastPrinted>2025-06-23T08:28:00Z</cp:lastPrinted>
  <dcterms:modified xsi:type="dcterms:W3CDTF">2026-01-12T01:00:15Z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45BD72A0B6A64823896657BA30536303_13</vt:lpwstr>
  </property>
  <property fmtid="{D5CDD505-2E9C-101B-9397-08002B2CF9AE}" pid="4" name="KSOTemplateDocerSaveRecord">
    <vt:lpwstr>eyJoZGlkIjoiNzEwNDdjY2UwNzMwZmY1ZTAxODY0NWYwMmIwNDk0YzAiLCJ1c2VySWQiOiI0NjUwNjg2MTYifQ==</vt:lpwstr>
  </property>
</Properties>
</file>