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E0E92">
      <w:pPr>
        <w:widowControl/>
        <w:spacing w:line="600" w:lineRule="atLeast"/>
        <w:jc w:val="center"/>
        <w:rPr>
          <w:rFonts w:hint="eastAsia" w:ascii="方正小标宋简体" w:hAnsi="宋体" w:eastAsia="方正小标宋简体" w:cs="宋体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</w:rPr>
        <w:t>第三届钢城区委、区政府法律顾问专家库报名表</w:t>
      </w:r>
      <w:bookmarkEnd w:id="0"/>
    </w:p>
    <w:tbl>
      <w:tblPr>
        <w:tblStyle w:val="4"/>
        <w:tblW w:w="97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097"/>
        <w:gridCol w:w="1584"/>
        <w:gridCol w:w="346"/>
        <w:gridCol w:w="1519"/>
        <w:gridCol w:w="313"/>
        <w:gridCol w:w="1795"/>
      </w:tblGrid>
      <w:tr w14:paraId="74C82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EFC1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30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7C4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0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108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036F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照</w:t>
            </w:r>
          </w:p>
          <w:p w14:paraId="7817A41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片</w:t>
            </w:r>
          </w:p>
        </w:tc>
      </w:tr>
      <w:tr w14:paraId="3FC13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4BF9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4BF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AF4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CD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2108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58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CFB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76D8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2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FE31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10FAA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</w:p>
          <w:p w14:paraId="130B4EC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 xml:space="preserve"> 职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称 </w:t>
            </w:r>
          </w:p>
          <w:p w14:paraId="16455C51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738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0D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FD4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F052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val="en-US" w:eastAsia="zh-CN"/>
              </w:rPr>
              <w:t>执业证号</w:t>
            </w:r>
          </w:p>
        </w:tc>
        <w:tc>
          <w:tcPr>
            <w:tcW w:w="36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65B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1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3F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lang w:val="en-US" w:eastAsia="zh-CN"/>
              </w:rPr>
              <w:t>执业年限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10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B6C5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0E27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76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E29C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4D5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B57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3434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1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1D0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18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55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23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 </w:t>
            </w:r>
          </w:p>
        </w:tc>
      </w:tr>
      <w:tr w14:paraId="42C6D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1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F8A1"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D5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5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A5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 </w:t>
            </w:r>
          </w:p>
        </w:tc>
      </w:tr>
      <w:tr w14:paraId="658DE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DC1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76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0AE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52E00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8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B1FF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本人主要简历</w:t>
            </w:r>
          </w:p>
        </w:tc>
        <w:tc>
          <w:tcPr>
            <w:tcW w:w="7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FB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 </w:t>
            </w:r>
          </w:p>
        </w:tc>
      </w:tr>
    </w:tbl>
    <w:p w14:paraId="34AD9A51">
      <w:pPr>
        <w:rPr>
          <w:vanish/>
        </w:rPr>
      </w:pPr>
    </w:p>
    <w:tbl>
      <w:tblPr>
        <w:tblStyle w:val="4"/>
        <w:tblpPr w:leftFromText="180" w:rightFromText="180" w:vertAnchor="text" w:horzAnchor="page" w:tblpXSpec="center" w:tblpY="476"/>
        <w:tblOverlap w:val="never"/>
        <w:tblW w:w="89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6717"/>
      </w:tblGrid>
      <w:tr w14:paraId="4733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0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700A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主要业绩情况</w:t>
            </w:r>
          </w:p>
          <w:p w14:paraId="0C34111F"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（可提供学术研究或法律业务简介，可另附页）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50B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58FC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872B"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主要社会兼职</w:t>
            </w:r>
          </w:p>
          <w:p w14:paraId="6378387E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（人大代表、政协委员或其他兼职）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7E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CC35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8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CDC6"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兼任法律顾问情况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B4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A670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1BEF2"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拟报专业组别</w:t>
            </w:r>
          </w:p>
        </w:tc>
        <w:tc>
          <w:tcPr>
            <w:tcW w:w="6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C2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467CC71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07A982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03A86F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6D38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2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7AE5"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67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1C0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9C442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（单位公章）</w:t>
            </w:r>
          </w:p>
          <w:p w14:paraId="27D4067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</w:t>
            </w:r>
          </w:p>
          <w:p w14:paraId="36DF28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年    月    日</w:t>
            </w:r>
          </w:p>
        </w:tc>
      </w:tr>
    </w:tbl>
    <w:p w14:paraId="7E16273C"/>
    <w:p w14:paraId="1AADE57B">
      <w:pPr>
        <w:ind w:left="630" w:hanging="630" w:hangingChars="300"/>
      </w:pPr>
      <w:r>
        <w:rPr>
          <w:rFonts w:hint="eastAsia" w:ascii="黑体" w:hAnsi="黑体" w:eastAsia="黑体"/>
          <w:bCs/>
        </w:rPr>
        <w:t>备注：本届政府法律顾问拟分为</w:t>
      </w:r>
      <w:r>
        <w:rPr>
          <w:rFonts w:hint="eastAsia" w:ascii="黑体" w:hAnsi="黑体" w:eastAsia="黑体"/>
          <w:bCs/>
        </w:rPr>
        <w:t>“政府法治、土地管理、征收拆迁、建筑工程和房地产、股权改制、投资融资、破产重组、特许经营、涉外法律”等九个组别，请根据本人特长选择填报，最多可报两个组别。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DE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10845" cy="3111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4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9DA0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5pt;width:32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zOhkjRAAAAAwEAAA8AAAAAAAAAAQAgAAAAIgAAAGRycy9kb3du&#10;cmV2LnhtbFBLAQIUABQAAAAIAIdO4kAsMIq1zQEAAJc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49DA0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41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730E7"/>
    <w:rsid w:val="229730E7"/>
    <w:rsid w:val="2CD43C7E"/>
    <w:rsid w:val="38476A87"/>
    <w:rsid w:val="3BB0690D"/>
    <w:rsid w:val="5E41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5</TotalTime>
  <ScaleCrop>false</ScaleCrop>
  <LinksUpToDate>false</LinksUpToDate>
  <CharactersWithSpaces>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2021-04-12T07:11:00Z</dcterms:created>
  <dc:creator>若水</dc:creator>
  <cp:lastModifiedBy>jysx</cp:lastModifiedBy>
  <dcterms:modified xsi:type="dcterms:W3CDTF">2026-01-14T08:41:08Z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26BA0AAB8D1C4A2C9EBFA99057E1CC95</vt:lpwstr>
  </property>
  <property fmtid="{D5CDD505-2E9C-101B-9397-08002B2CF9AE}" pid="4" name="KSOTemplateDocerSaveRecord">
    <vt:lpwstr>eyJoZGlkIjoiYzBmOTkzYTJhNzRlMGI1OGE0OTcyMTIzNmViMjg3YjEiLCJ1c2VySWQiOiIxMTIyMjgzNTExIn0=</vt:lpwstr>
  </property>
</Properties>
</file>