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钢城区文化和旅游局</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关于公开20</w:t>
      </w:r>
      <w:r>
        <w:rPr>
          <w:rFonts w:hint="eastAsia" w:ascii="方正小标宋简体" w:hAnsi="方正小标宋简体" w:eastAsia="方正小标宋简体" w:cs="方正小标宋简体"/>
          <w:b w:val="0"/>
          <w:bCs/>
          <w:sz w:val="44"/>
          <w:szCs w:val="44"/>
          <w:lang w:val="en-US" w:eastAsia="zh-CN"/>
        </w:rPr>
        <w:t>21</w:t>
      </w:r>
      <w:r>
        <w:rPr>
          <w:rFonts w:hint="eastAsia" w:ascii="方正小标宋简体" w:hAnsi="方正小标宋简体" w:eastAsia="方正小标宋简体" w:cs="方正小标宋简体"/>
          <w:b w:val="0"/>
          <w:bCs/>
          <w:sz w:val="44"/>
          <w:szCs w:val="44"/>
        </w:rPr>
        <w:t>年度普法数据及履职情况的报告</w:t>
      </w:r>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按照济南市《关于实行国家机关“谁执法谁普法”普法责任制的实施意见》《济南市国家机关“谁执法谁普法”履职报告评议活动实施办法》等要求，现将本单位20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年度普法工作履职情况报告如下：</w:t>
      </w:r>
    </w:p>
    <w:p>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600" w:lineRule="exact"/>
        <w:ind w:firstLine="640" w:firstLineChars="200"/>
        <w:jc w:val="both"/>
        <w:textAlignment w:val="auto"/>
        <w:rPr>
          <w:rFonts w:hint="eastAsia" w:ascii="黑体" w:hAnsi="黑体" w:eastAsia="黑体" w:cs="仿宋_GB2312"/>
          <w:color w:val="000000" w:themeColor="text1"/>
          <w:sz w:val="32"/>
          <w:szCs w:val="32"/>
          <w:lang w:eastAsia="zh-CN"/>
          <w14:textFill>
            <w14:solidFill>
              <w14:schemeClr w14:val="tx1"/>
            </w14:solidFill>
          </w14:textFill>
        </w:rPr>
      </w:pPr>
      <w:r>
        <w:rPr>
          <w:rFonts w:hint="eastAsia" w:ascii="黑体" w:hAnsi="黑体" w:eastAsia="黑体" w:cs="仿宋_GB2312"/>
          <w:color w:val="000000" w:themeColor="text1"/>
          <w:sz w:val="32"/>
          <w:szCs w:val="32"/>
          <w:lang w:eastAsia="zh-CN"/>
          <w14:textFill>
            <w14:solidFill>
              <w14:schemeClr w14:val="tx1"/>
            </w14:solidFill>
          </w14:textFill>
        </w:rPr>
        <w:t>健全普法工作机制情况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firstLine="420"/>
        <w:jc w:val="lef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（一）加强普法工作组织领导。</w:t>
      </w:r>
      <w:r>
        <w:rPr>
          <w:rFonts w:hint="eastAsia" w:ascii="仿宋" w:hAnsi="仿宋" w:eastAsia="仿宋" w:cs="仿宋"/>
          <w:sz w:val="32"/>
          <w:szCs w:val="32"/>
        </w:rPr>
        <w:t>充分发挥局党组在推进法治建设中的领导核心作用，抓好局主要负责人作为推进法治建设的第一责任人，由分管负责人牵头，制定普法工作方案和制度，明确责任分工，强化责任落实，确保“谁执法谁普法”普法责任制工作落到实处。定期听取有关工作汇报，及时研究解决有关重大问题，将法治建设纳入年终述职述法，扎实推进文旅系统法治政府建设工作。</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600" w:lineRule="exact"/>
        <w:ind w:firstLine="640" w:firstLineChars="200"/>
        <w:jc w:val="left"/>
        <w:textAlignment w:val="auto"/>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（二）制定普法责任清单和</w:t>
      </w:r>
      <w:r>
        <w:rPr>
          <w:rFonts w:hint="eastAsia" w:ascii="楷体" w:hAnsi="楷体" w:eastAsia="楷体" w:cs="楷体"/>
          <w:color w:val="000000" w:themeColor="text1"/>
          <w:sz w:val="32"/>
          <w:szCs w:val="32"/>
          <w:lang w:eastAsia="zh-CN"/>
          <w14:textFill>
            <w14:solidFill>
              <w14:schemeClr w14:val="tx1"/>
            </w14:solidFill>
          </w14:textFill>
        </w:rPr>
        <w:t>普法规划、年度计划。</w:t>
      </w:r>
      <w:r>
        <w:rPr>
          <w:rFonts w:hint="eastAsia" w:ascii="仿宋_GB2312" w:hAnsi="仿宋_GB2312" w:eastAsia="仿宋_GB2312" w:cs="仿宋_GB2312"/>
          <w:sz w:val="32"/>
          <w:szCs w:val="32"/>
          <w:lang w:eastAsia="zh-CN"/>
        </w:rPr>
        <w:t>制定了《2021年济南市钢城区文化和旅游局普法工作计划》《2021年济南市钢城区文化和旅游局普法责任清单》，坚决落实“谁执法谁普法”责任制，深入推进依法行政，</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firstLine="640" w:firstLineChars="200"/>
        <w:jc w:val="both"/>
        <w:textAlignment w:val="auto"/>
        <w:rPr>
          <w:rFonts w:ascii="楷体_GB2312" w:hAnsi="仿宋_GB2312" w:eastAsia="楷体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w:t>
      </w:r>
      <w:r>
        <w:rPr>
          <w:rFonts w:hint="eastAsia" w:ascii="楷体" w:hAnsi="楷体" w:eastAsia="楷体" w:cs="楷体"/>
          <w:color w:val="000000" w:themeColor="text1"/>
          <w:sz w:val="32"/>
          <w:szCs w:val="32"/>
          <w:lang w:eastAsia="zh-CN"/>
          <w14:textFill>
            <w14:solidFill>
              <w14:schemeClr w14:val="tx1"/>
            </w14:solidFill>
          </w14:textFill>
        </w:rPr>
        <w:t>加强</w:t>
      </w:r>
      <w:r>
        <w:rPr>
          <w:rFonts w:hint="eastAsia" w:ascii="楷体" w:hAnsi="楷体" w:eastAsia="楷体" w:cs="楷体"/>
          <w:color w:val="000000" w:themeColor="text1"/>
          <w:sz w:val="32"/>
          <w:szCs w:val="32"/>
          <w14:textFill>
            <w14:solidFill>
              <w14:schemeClr w14:val="tx1"/>
            </w14:solidFill>
          </w14:textFill>
        </w:rPr>
        <w:t>普法队伍</w:t>
      </w:r>
      <w:r>
        <w:rPr>
          <w:rFonts w:hint="eastAsia" w:ascii="楷体" w:hAnsi="楷体" w:eastAsia="楷体" w:cs="楷体"/>
          <w:color w:val="000000" w:themeColor="text1"/>
          <w:sz w:val="32"/>
          <w:szCs w:val="32"/>
          <w:lang w:eastAsia="zh-CN"/>
          <w14:textFill>
            <w14:solidFill>
              <w14:schemeClr w14:val="tx1"/>
            </w14:solidFill>
          </w14:textFill>
        </w:rPr>
        <w:t>建设</w:t>
      </w:r>
      <w:r>
        <w:rPr>
          <w:rFonts w:hint="eastAsia" w:ascii="楷体_GB2312" w:hAnsi="仿宋_GB2312" w:eastAsia="楷体_GB2312" w:cs="仿宋_GB2312"/>
          <w:color w:val="000000" w:themeColor="text1"/>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成立文化和旅游局普法队伍，成员</w:t>
      </w:r>
      <w:r>
        <w:rPr>
          <w:rFonts w:hint="eastAsia" w:ascii="仿宋" w:hAnsi="仿宋" w:eastAsia="仿宋" w:cs="仿宋"/>
          <w:sz w:val="32"/>
          <w:szCs w:val="32"/>
          <w:lang w:val="en-US" w:eastAsia="zh-CN"/>
        </w:rPr>
        <w:t>24</w:t>
      </w:r>
      <w:r>
        <w:rPr>
          <w:rFonts w:hint="eastAsia" w:ascii="仿宋" w:hAnsi="仿宋" w:eastAsia="仿宋" w:cs="仿宋"/>
          <w:sz w:val="32"/>
          <w:szCs w:val="32"/>
        </w:rPr>
        <w:t>人，</w:t>
      </w:r>
      <w:r>
        <w:rPr>
          <w:rFonts w:hint="eastAsia" w:ascii="仿宋" w:hAnsi="仿宋" w:eastAsia="仿宋" w:cs="仿宋"/>
          <w:sz w:val="32"/>
          <w:szCs w:val="32"/>
          <w:lang w:val="en-US" w:eastAsia="zh-CN"/>
        </w:rPr>
        <w:t>根据各自业务特色，</w:t>
      </w:r>
      <w:r>
        <w:rPr>
          <w:rFonts w:hint="eastAsia" w:ascii="仿宋" w:hAnsi="仿宋" w:eastAsia="仿宋" w:cs="仿宋"/>
          <w:sz w:val="32"/>
          <w:szCs w:val="32"/>
        </w:rPr>
        <w:t>开展活动</w:t>
      </w:r>
      <w:r>
        <w:rPr>
          <w:rFonts w:hint="eastAsia" w:ascii="仿宋" w:hAnsi="仿宋" w:eastAsia="仿宋" w:cs="仿宋"/>
          <w:sz w:val="32"/>
          <w:szCs w:val="32"/>
          <w:lang w:val="en-US" w:eastAsia="zh-CN"/>
        </w:rPr>
        <w:t>7</w:t>
      </w:r>
      <w:r>
        <w:rPr>
          <w:rFonts w:hint="eastAsia" w:ascii="仿宋" w:hAnsi="仿宋" w:eastAsia="仿宋" w:cs="仿宋"/>
          <w:sz w:val="32"/>
          <w:szCs w:val="32"/>
        </w:rPr>
        <w:t>场。</w:t>
      </w:r>
      <w:r>
        <w:rPr>
          <w:rFonts w:hint="eastAsia" w:ascii="仿宋" w:hAnsi="仿宋" w:eastAsia="仿宋" w:cs="仿宋"/>
          <w:sz w:val="32"/>
          <w:szCs w:val="32"/>
          <w:lang w:eastAsia="zh-CN"/>
        </w:rPr>
        <w:t>一是突出重点时间节点，利用 “4·26”世界知识产权日、“5·18”国际博物馆日、“5·19”中国旅游日、世界文化遗产日、“12·4”国家宪法日等活动开展法治宣传教育；二是利用法律“六进”方式送法律到单位、企业、社区、学校，重点开展“绿书签行动”进校园法治宣传、“扫黄打非”专项宣传等。三是创新法治宣传形式，在充分利用网络、电视、报刊、广场咨询等群众喜闻乐见的方式开展法治宣传基础上，利用微信公众号等平台开展普法宣传，通过文明旅游宣传、发布旅游提示和旅游纠纷调解过程中开展法治宣传。</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二、</w:t>
      </w:r>
      <w:r>
        <w:rPr>
          <w:rFonts w:hint="eastAsia" w:ascii="黑体" w:hAnsi="黑体" w:eastAsia="黑体" w:cs="仿宋_GB2312"/>
          <w:color w:val="000000" w:themeColor="text1"/>
          <w:sz w:val="32"/>
          <w:szCs w:val="32"/>
          <w:lang w:eastAsia="zh-CN"/>
          <w14:textFill>
            <w14:solidFill>
              <w14:schemeClr w14:val="tx1"/>
            </w14:solidFill>
          </w14:textFill>
        </w:rPr>
        <w:t>组织</w:t>
      </w:r>
      <w:r>
        <w:rPr>
          <w:rFonts w:hint="eastAsia" w:ascii="黑体" w:hAnsi="黑体" w:eastAsia="黑体" w:cs="仿宋_GB2312"/>
          <w:color w:val="000000" w:themeColor="text1"/>
          <w:sz w:val="32"/>
          <w:szCs w:val="32"/>
          <w14:textFill>
            <w14:solidFill>
              <w14:schemeClr w14:val="tx1"/>
            </w14:solidFill>
          </w14:textFill>
        </w:rPr>
        <w:t>重点对象学法</w:t>
      </w:r>
      <w:r>
        <w:rPr>
          <w:rFonts w:hint="eastAsia" w:ascii="黑体" w:hAnsi="黑体" w:eastAsia="黑体" w:cs="仿宋_GB2312"/>
          <w:color w:val="000000" w:themeColor="text1"/>
          <w:sz w:val="32"/>
          <w:szCs w:val="32"/>
          <w:lang w:eastAsia="zh-CN"/>
          <w14:textFill>
            <w14:solidFill>
              <w14:schemeClr w14:val="tx1"/>
            </w14:solidFill>
          </w14:textFill>
        </w:rPr>
        <w:t>用</w:t>
      </w:r>
      <w:r>
        <w:rPr>
          <w:rFonts w:hint="eastAsia" w:ascii="黑体" w:hAnsi="黑体" w:eastAsia="黑体" w:cs="仿宋_GB2312"/>
          <w:color w:val="000000" w:themeColor="text1"/>
          <w:sz w:val="32"/>
          <w:szCs w:val="32"/>
          <w14:textFill>
            <w14:solidFill>
              <w14:schemeClr w14:val="tx1"/>
            </w14:solidFill>
          </w14:textFill>
        </w:rPr>
        <w:t>法情况</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_GB2312" w:hAnsi="黑体"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 xml:space="preserve"> (一)</w:t>
      </w:r>
      <w:r>
        <w:rPr>
          <w:rFonts w:hint="eastAsia" w:ascii="楷体_GB2312" w:hAnsi="黑体" w:eastAsia="楷体_GB2312" w:cs="仿宋_GB2312"/>
          <w:color w:val="000000" w:themeColor="text1"/>
          <w:sz w:val="32"/>
          <w:szCs w:val="32"/>
          <w14:textFill>
            <w14:solidFill>
              <w14:schemeClr w14:val="tx1"/>
            </w14:solidFill>
          </w14:textFill>
        </w:rPr>
        <w:t>开展党委（党组）理论学习中心组学法活动</w:t>
      </w:r>
      <w:r>
        <w:rPr>
          <w:rFonts w:hint="eastAsia" w:ascii="楷体_GB2312" w:hAnsi="仿宋_GB2312" w:eastAsia="楷体_GB2312" w:cs="仿宋_GB2312"/>
          <w:color w:val="000000" w:themeColor="text1"/>
          <w:sz w:val="32"/>
          <w:szCs w:val="32"/>
          <w14:textFill>
            <w14:solidFill>
              <w14:schemeClr w14:val="tx1"/>
            </w14:solidFill>
          </w14:textFill>
        </w:rPr>
        <w:t>XX场</w:t>
      </w:r>
      <w:r>
        <w:rPr>
          <w:rFonts w:hint="eastAsia" w:ascii="楷体_GB2312" w:hAnsi="黑体" w:eastAsia="楷体_GB2312" w:cs="仿宋_GB2312"/>
          <w:color w:val="000000" w:themeColor="text1"/>
          <w:sz w:val="32"/>
          <w:szCs w:val="32"/>
          <w14:textFill>
            <w14:solidFill>
              <w14:schemeClr w14:val="tx1"/>
            </w14:solidFill>
          </w14:textFill>
        </w:rPr>
        <w:t>次。</w:t>
      </w:r>
      <w:r>
        <w:rPr>
          <w:rFonts w:hint="eastAsia" w:ascii="仿宋_GB2312" w:hAnsi="仿宋_GB2312" w:eastAsia="仿宋_GB2312" w:cs="仿宋_GB2312"/>
          <w:color w:val="000000" w:themeColor="text1"/>
          <w:sz w:val="32"/>
          <w:szCs w:val="32"/>
          <w14:textFill>
            <w14:solidFill>
              <w14:schemeClr w14:val="tx1"/>
            </w14:solidFill>
          </w14:textFill>
        </w:rPr>
        <w:t>主要活动具体情况：</w:t>
      </w:r>
    </w:p>
    <w:p>
      <w:pPr>
        <w:keepNext w:val="0"/>
        <w:keepLines w:val="0"/>
        <w:pageBreakBefore w:val="0"/>
        <w:kinsoku/>
        <w:wordWrap/>
        <w:overflowPunct/>
        <w:topLinePunct w:val="0"/>
        <w:autoSpaceDE/>
        <w:autoSpaceDN/>
        <w:bidi w:val="0"/>
        <w:spacing w:after="0" w:line="60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开展党委（党组）理论学习中心组学法活动，</w:t>
      </w:r>
      <w:r>
        <w:rPr>
          <w:rFonts w:hint="eastAsia" w:ascii="仿宋" w:hAnsi="仿宋" w:eastAsia="仿宋" w:cs="仿宋"/>
          <w:sz w:val="32"/>
          <w:szCs w:val="32"/>
          <w:lang w:val="en-US" w:eastAsia="zh-CN"/>
        </w:rPr>
        <w:t>4月3日党组集中学习《工作秘密管理暂行办法》，8月19日党组集体学习《统计相关法律法规学习选编》。</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 w:hAnsi="仿宋" w:eastAsia="仿宋" w:cs="仿宋"/>
          <w:b w:val="0"/>
          <w:bCs/>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（二）组织开展国家工作人员学法考法活动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积极参加参加国家省市的执法队伍培训4次，提升执法队伍整体素质，参加文化市场平台在线培训学习，人均超过80学时；参加四期省、市文化执法培训班，提升执法水平；参加省、市、区组织的三次执法考试，均合格通过。</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三、开展普法宣传活动情况</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仿宋_GB2312" w:eastAsia="楷体_GB2312" w:cs="仿宋_GB2312"/>
          <w:color w:val="000000" w:themeColor="text1"/>
          <w:sz w:val="32"/>
          <w:szCs w:val="32"/>
          <w14:textFill>
            <w14:solidFill>
              <w14:schemeClr w14:val="tx1"/>
            </w14:solidFill>
          </w14:textFill>
        </w:rPr>
        <w:t>（一）组织开展“12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仿宋_GB2312" w:eastAsia="楷体_GB2312" w:cs="仿宋_GB2312"/>
          <w:color w:val="000000" w:themeColor="text1"/>
          <w:sz w:val="32"/>
          <w:szCs w:val="32"/>
          <w14:textFill>
            <w14:solidFill>
              <w14:schemeClr w14:val="tx1"/>
            </w14:solidFill>
          </w14:textFill>
        </w:rPr>
        <w:t>4”国家宪法日等重要节点宣传活动</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2</w:t>
      </w:r>
      <w:r>
        <w:rPr>
          <w:rFonts w:hint="eastAsia" w:ascii="楷体_GB2312" w:hAnsi="仿宋_GB2312" w:eastAsia="楷体_GB2312" w:cs="仿宋_GB2312"/>
          <w:color w:val="000000" w:themeColor="text1"/>
          <w:sz w:val="32"/>
          <w:szCs w:val="32"/>
          <w14:textFill>
            <w14:solidFill>
              <w14:schemeClr w14:val="tx1"/>
            </w14:solidFill>
          </w14:textFill>
        </w:rPr>
        <w:t>场次，受众</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200</w:t>
      </w:r>
      <w:r>
        <w:rPr>
          <w:rFonts w:hint="eastAsia" w:ascii="楷体_GB2312" w:hAnsi="仿宋_GB2312" w:eastAsia="楷体_GB2312" w:cs="仿宋_GB2312"/>
          <w:color w:val="000000" w:themeColor="text1"/>
          <w:sz w:val="32"/>
          <w:szCs w:val="32"/>
          <w14:textFill>
            <w14:solidFill>
              <w14:schemeClr w14:val="tx1"/>
            </w14:solidFill>
          </w14:textFill>
        </w:rPr>
        <w:t>人次。</w:t>
      </w:r>
      <w:r>
        <w:rPr>
          <w:rFonts w:hint="eastAsia" w:ascii="仿宋_GB2312" w:hAnsi="仿宋_GB2312" w:eastAsia="仿宋_GB2312" w:cs="仿宋_GB2312"/>
          <w:color w:val="000000" w:themeColor="text1"/>
          <w:sz w:val="32"/>
          <w:szCs w:val="32"/>
          <w14:textFill>
            <w14:solidFill>
              <w14:schemeClr w14:val="tx1"/>
            </w14:solidFill>
          </w14:textFill>
        </w:rPr>
        <w:t>主要活动具体情</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况：</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left"/>
        <w:textAlignment w:val="auto"/>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12月9日</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12月</w:t>
      </w:r>
      <w:r>
        <w:rPr>
          <w:rFonts w:hint="eastAsia" w:ascii="仿宋" w:hAnsi="仿宋" w:eastAsia="仿宋" w:cs="仿宋"/>
          <w:b w:val="0"/>
          <w:bCs/>
          <w:color w:val="000000" w:themeColor="text1"/>
          <w:sz w:val="32"/>
          <w:szCs w:val="32"/>
          <w:lang w:val="en-US" w:eastAsia="zh-CN"/>
          <w14:textFill>
            <w14:solidFill>
              <w14:schemeClr w14:val="tx1"/>
            </w14:solidFill>
          </w14:textFill>
        </w:rPr>
        <w:t>10</w:t>
      </w:r>
      <w:r>
        <w:rPr>
          <w:rFonts w:hint="eastAsia" w:ascii="仿宋" w:hAnsi="仿宋" w:eastAsia="仿宋" w:cs="仿宋"/>
          <w:b w:val="0"/>
          <w:bCs/>
          <w:color w:val="000000" w:themeColor="text1"/>
          <w:sz w:val="32"/>
          <w:szCs w:val="32"/>
          <w14:textFill>
            <w14:solidFill>
              <w14:schemeClr w14:val="tx1"/>
            </w14:solidFill>
          </w14:textFill>
        </w:rPr>
        <w:t>日</w:t>
      </w:r>
      <w:r>
        <w:rPr>
          <w:rFonts w:hint="eastAsia" w:ascii="仿宋" w:hAnsi="仿宋" w:eastAsia="仿宋" w:cs="仿宋"/>
          <w:b w:val="0"/>
          <w:bCs/>
          <w:color w:val="000000" w:themeColor="text1"/>
          <w:sz w:val="32"/>
          <w:szCs w:val="32"/>
          <w:lang w:val="en-US" w:eastAsia="zh-CN"/>
          <w14:textFill>
            <w14:solidFill>
              <w14:schemeClr w14:val="tx1"/>
            </w14:solidFill>
          </w14:textFill>
        </w:rPr>
        <w:t>分别</w:t>
      </w:r>
      <w:r>
        <w:rPr>
          <w:rFonts w:hint="eastAsia" w:ascii="仿宋" w:hAnsi="仿宋" w:eastAsia="仿宋" w:cs="仿宋"/>
          <w:b w:val="0"/>
          <w:bCs/>
          <w:color w:val="000000" w:themeColor="text1"/>
          <w:sz w:val="32"/>
          <w:szCs w:val="32"/>
          <w14:textFill>
            <w14:solidFill>
              <w14:schemeClr w14:val="tx1"/>
            </w14:solidFill>
          </w14:textFill>
        </w:rPr>
        <w:t>在百味书屋</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鲁信影城</w:t>
      </w:r>
      <w:r>
        <w:rPr>
          <w:rFonts w:hint="eastAsia" w:ascii="仿宋" w:hAnsi="仿宋" w:eastAsia="仿宋" w:cs="仿宋"/>
          <w:b w:val="0"/>
          <w:bCs/>
          <w:color w:val="000000" w:themeColor="text1"/>
          <w:sz w:val="32"/>
          <w:szCs w:val="32"/>
          <w14:textFill>
            <w14:solidFill>
              <w14:schemeClr w14:val="tx1"/>
            </w14:solidFill>
          </w14:textFill>
        </w:rPr>
        <w:t>宣传《电影产业促进法》、《卫星电视广播地面接收设施管理规定》、《著作权法》、《出版管理条例》</w:t>
      </w:r>
      <w:r>
        <w:rPr>
          <w:rFonts w:hint="eastAsia" w:ascii="仿宋" w:hAnsi="仿宋" w:eastAsia="仿宋" w:cs="仿宋"/>
          <w:b w:val="0"/>
          <w:bCs/>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sz w:val="32"/>
          <w:szCs w:val="32"/>
        </w:rPr>
      </w:pPr>
      <w:r>
        <w:rPr>
          <w:rFonts w:hint="eastAsia" w:ascii="楷体_GB2312" w:hAnsi="仿宋_GB2312" w:eastAsia="楷体_GB2312" w:cs="仿宋_GB2312"/>
          <w:color w:val="000000" w:themeColor="text1"/>
          <w:sz w:val="32"/>
          <w:szCs w:val="32"/>
          <w14:textFill>
            <w14:solidFill>
              <w14:schemeClr w14:val="tx1"/>
            </w14:solidFill>
          </w14:textFill>
        </w:rPr>
        <w:t>（二）组织开展“法治六进”活动</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4</w:t>
      </w:r>
      <w:r>
        <w:rPr>
          <w:rFonts w:hint="eastAsia" w:ascii="楷体_GB2312" w:hAnsi="仿宋_GB2312" w:eastAsia="楷体_GB2312" w:cs="仿宋_GB2312"/>
          <w:color w:val="000000" w:themeColor="text1"/>
          <w:sz w:val="32"/>
          <w:szCs w:val="32"/>
          <w14:textFill>
            <w14:solidFill>
              <w14:schemeClr w14:val="tx1"/>
            </w14:solidFill>
          </w14:textFill>
        </w:rPr>
        <w:t>场次，受众</w:t>
      </w:r>
      <w:r>
        <w:rPr>
          <w:rFonts w:hint="eastAsia" w:ascii="楷体_GB2312" w:hAnsi="仿宋_GB2312" w:eastAsia="楷体_GB2312" w:cs="仿宋_GB2312"/>
          <w:color w:val="000000" w:themeColor="text1"/>
          <w:sz w:val="32"/>
          <w:szCs w:val="32"/>
          <w:lang w:val="en-US" w:eastAsia="zh-CN"/>
          <w14:textFill>
            <w14:solidFill>
              <w14:schemeClr w14:val="tx1"/>
            </w14:solidFill>
          </w14:textFill>
        </w:rPr>
        <w:t>500</w:t>
      </w:r>
      <w:r>
        <w:rPr>
          <w:rFonts w:hint="eastAsia" w:ascii="楷体_GB2312" w:hAnsi="仿宋_GB2312" w:eastAsia="楷体_GB2312" w:cs="仿宋_GB2312"/>
          <w:color w:val="000000" w:themeColor="text1"/>
          <w:sz w:val="32"/>
          <w:szCs w:val="32"/>
          <w14:textFill>
            <w14:solidFill>
              <w14:schemeClr w14:val="tx1"/>
            </w14:solidFill>
          </w14:textFill>
        </w:rPr>
        <w:t>人次。</w:t>
      </w:r>
      <w:r>
        <w:rPr>
          <w:rFonts w:hint="eastAsia" w:ascii="仿宋" w:hAnsi="仿宋" w:eastAsia="仿宋" w:cs="仿宋"/>
          <w:sz w:val="32"/>
          <w:szCs w:val="32"/>
        </w:rPr>
        <w:t>主要活动具体情况：</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1、4月23日</w:t>
      </w:r>
      <w:r>
        <w:rPr>
          <w:rFonts w:hint="eastAsia" w:ascii="仿宋" w:hAnsi="仿宋" w:eastAsia="仿宋" w:cs="仿宋"/>
          <w:sz w:val="32"/>
          <w:szCs w:val="32"/>
        </w:rPr>
        <w:t>法治</w:t>
      </w:r>
      <w:r>
        <w:rPr>
          <w:rFonts w:hint="eastAsia" w:ascii="仿宋" w:hAnsi="仿宋" w:eastAsia="仿宋" w:cs="仿宋"/>
          <w:sz w:val="32"/>
          <w:szCs w:val="32"/>
          <w:lang w:val="en-US" w:eastAsia="zh-CN"/>
        </w:rPr>
        <w:t>进校园，钢城区文化市场综合行政执法大队联合钢城区实验学校开展“绿书签——好书绿色漂流，分享欢乐无限”主题活动，宣传普及</w:t>
      </w:r>
      <w:r>
        <w:rPr>
          <w:rFonts w:hint="eastAsia" w:ascii="仿宋" w:hAnsi="仿宋" w:eastAsia="仿宋" w:cs="仿宋"/>
          <w:sz w:val="32"/>
          <w:szCs w:val="32"/>
          <w:lang w:val="zh-CN" w:eastAsia="zh-CN"/>
        </w:rPr>
        <w:t>《著作权法》《出版管理条例》《印刷业管理条例》等法律法规。</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en-US" w:eastAsia="zh-CN"/>
        </w:rPr>
        <w:t>2、2021年6月4日</w:t>
      </w:r>
      <w:r>
        <w:rPr>
          <w:rFonts w:hint="eastAsia" w:ascii="仿宋" w:hAnsi="仿宋" w:eastAsia="仿宋" w:cs="仿宋"/>
          <w:sz w:val="32"/>
          <w:szCs w:val="32"/>
        </w:rPr>
        <w:t>法治</w:t>
      </w:r>
      <w:r>
        <w:rPr>
          <w:rFonts w:hint="eastAsia" w:ascii="仿宋" w:hAnsi="仿宋" w:eastAsia="仿宋" w:cs="仿宋"/>
          <w:sz w:val="32"/>
          <w:szCs w:val="32"/>
          <w:lang w:val="en-US" w:eastAsia="zh-CN"/>
        </w:rPr>
        <w:t>进社区，在大汶河公园开展</w:t>
      </w:r>
      <w:r>
        <w:rPr>
          <w:rFonts w:hint="eastAsia" w:ascii="仿宋" w:hAnsi="仿宋" w:eastAsia="仿宋" w:cs="仿宋"/>
          <w:sz w:val="32"/>
          <w:szCs w:val="32"/>
          <w:lang w:eastAsia="zh-CN"/>
        </w:rPr>
        <w:t>与市场监管局共同开展济南市钢城区打击侵犯知识产权和制售假冒伪劣商品专项行动成果展，</w:t>
      </w:r>
      <w:r>
        <w:rPr>
          <w:rFonts w:hint="eastAsia" w:ascii="仿宋" w:hAnsi="仿宋" w:eastAsia="仿宋" w:cs="仿宋"/>
          <w:sz w:val="32"/>
          <w:szCs w:val="32"/>
          <w:lang w:val="en-US" w:eastAsia="zh-CN"/>
        </w:rPr>
        <w:t>宣传</w:t>
      </w:r>
      <w:r>
        <w:rPr>
          <w:rFonts w:hint="eastAsia" w:ascii="仿宋" w:hAnsi="仿宋" w:eastAsia="仿宋" w:cs="仿宋"/>
          <w:sz w:val="32"/>
          <w:szCs w:val="32"/>
          <w:lang w:val="zh-CN"/>
        </w:rPr>
        <w:t>《知识产权法》。</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3、6月23日</w:t>
      </w:r>
      <w:r>
        <w:rPr>
          <w:rFonts w:hint="eastAsia" w:ascii="仿宋" w:hAnsi="仿宋" w:eastAsia="仿宋" w:cs="仿宋"/>
          <w:sz w:val="32"/>
          <w:szCs w:val="32"/>
        </w:rPr>
        <w:t>法治</w:t>
      </w:r>
      <w:r>
        <w:rPr>
          <w:rFonts w:hint="eastAsia" w:ascii="仿宋" w:hAnsi="仿宋" w:eastAsia="仿宋" w:cs="仿宋"/>
          <w:sz w:val="32"/>
          <w:szCs w:val="32"/>
          <w:lang w:val="en-US" w:eastAsia="zh-CN"/>
        </w:rPr>
        <w:t>进企业，</w:t>
      </w:r>
      <w:r>
        <w:rPr>
          <w:rFonts w:hint="eastAsia" w:ascii="仿宋" w:hAnsi="仿宋" w:eastAsia="仿宋" w:cs="仿宋"/>
          <w:sz w:val="32"/>
          <w:szCs w:val="32"/>
          <w:lang w:val="en-US" w:eastAsia="zh-CN"/>
        </w:rPr>
        <w:t>在</w:t>
      </w:r>
      <w:r>
        <w:rPr>
          <w:rFonts w:hint="eastAsia" w:ascii="仿宋" w:hAnsi="仿宋" w:eastAsia="仿宋" w:cs="仿宋"/>
          <w:sz w:val="32"/>
          <w:szCs w:val="32"/>
          <w:lang w:val="en-US" w:eastAsia="zh-CN"/>
        </w:rPr>
        <w:t>钢都大厦举办2021年钢城区文化站长暨泉城文化辅导员培训班上对《公共文化服务保障法》进行详细梳理、讲解并要求全区240名泉城文化辅导员认真学习和宣传《公共文化服务保障法》。</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四、</w:t>
      </w:r>
      <w:r>
        <w:rPr>
          <w:rFonts w:hint="eastAsia" w:ascii="黑体" w:hAnsi="黑体" w:eastAsia="黑体" w:cs="仿宋_GB2312"/>
          <w:color w:val="000000" w:themeColor="text1"/>
          <w:sz w:val="32"/>
          <w:szCs w:val="32"/>
          <w:lang w:eastAsia="zh-CN"/>
          <w14:textFill>
            <w14:solidFill>
              <w14:schemeClr w14:val="tx1"/>
            </w14:solidFill>
          </w14:textFill>
        </w:rPr>
        <w:t>开展</w:t>
      </w:r>
      <w:r>
        <w:rPr>
          <w:rFonts w:hint="eastAsia" w:ascii="黑体" w:hAnsi="黑体" w:eastAsia="黑体" w:cs="仿宋_GB2312"/>
          <w:color w:val="000000" w:themeColor="text1"/>
          <w:sz w:val="32"/>
          <w:szCs w:val="32"/>
          <w14:textFill>
            <w14:solidFill>
              <w14:schemeClr w14:val="tx1"/>
            </w14:solidFill>
          </w14:textFill>
        </w:rPr>
        <w:t>以案释法</w:t>
      </w:r>
      <w:r>
        <w:rPr>
          <w:rFonts w:hint="eastAsia" w:ascii="黑体" w:hAnsi="黑体" w:eastAsia="黑体" w:cs="仿宋_GB2312"/>
          <w:color w:val="000000" w:themeColor="text1"/>
          <w:sz w:val="32"/>
          <w:szCs w:val="32"/>
          <w:lang w:eastAsia="zh-CN"/>
          <w14:textFill>
            <w14:solidFill>
              <w14:schemeClr w14:val="tx1"/>
            </w14:solidFill>
          </w14:textFill>
        </w:rPr>
        <w:t>工作</w:t>
      </w:r>
      <w:r>
        <w:rPr>
          <w:rFonts w:hint="eastAsia" w:ascii="黑体" w:hAnsi="黑体" w:eastAsia="黑体" w:cs="仿宋_GB2312"/>
          <w:color w:val="000000" w:themeColor="text1"/>
          <w:sz w:val="32"/>
          <w:szCs w:val="32"/>
          <w14:textFill>
            <w14:solidFill>
              <w14:schemeClr w14:val="tx1"/>
            </w14:solidFill>
          </w14:textFill>
        </w:rPr>
        <w:t>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开展以案释法活动。</w:t>
      </w:r>
      <w:r>
        <w:rPr>
          <w:rFonts w:hint="eastAsia" w:ascii="仿宋" w:hAnsi="仿宋" w:eastAsia="仿宋" w:cs="仿宋"/>
          <w:color w:val="000000" w:themeColor="text1"/>
          <w:sz w:val="32"/>
          <w:szCs w:val="32"/>
          <w14:textFill>
            <w14:solidFill>
              <w14:schemeClr w14:val="tx1"/>
            </w14:solidFill>
          </w14:textFill>
        </w:rPr>
        <w:t>认真开展文化市场综合执法典型案例的学习与宣传，充分利用典型案例开展普法，把典型案例依法处理的过程变成全民普法的公开课。</w:t>
      </w:r>
      <w:r>
        <w:rPr>
          <w:rFonts w:hint="eastAsia" w:ascii="仿宋" w:hAnsi="仿宋" w:eastAsia="仿宋" w:cs="仿宋"/>
          <w:sz w:val="32"/>
          <w:szCs w:val="32"/>
          <w:lang w:val="en-US" w:eastAsia="zh-CN"/>
        </w:rPr>
        <w:t>7月9日，在汶源街道会议室召开“扫黄打非”集中整治行动大会暨暑期文化安全工作会议，区文化市场综合行政执法大队大队长卓兴国主持会议，全区娱乐场所、互联网上网服务经营单位负责人参加了会议。会上集中学习了《娱乐场所管理条例》、《互联网上网服务营业场所管理条例》等法律法规。</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leftChars="0" w:firstLine="640" w:firstLineChars="200"/>
        <w:jc w:val="both"/>
        <w:textAlignment w:val="auto"/>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五、</w:t>
      </w:r>
      <w:r>
        <w:rPr>
          <w:rFonts w:hint="eastAsia" w:ascii="黑体" w:hAnsi="黑体" w:eastAsia="黑体" w:cs="仿宋_GB2312"/>
          <w:color w:val="000000" w:themeColor="text1"/>
          <w:sz w:val="32"/>
          <w:szCs w:val="32"/>
          <w:lang w:eastAsia="zh-CN"/>
          <w14:textFill>
            <w14:solidFill>
              <w14:schemeClr w14:val="tx1"/>
            </w14:solidFill>
          </w14:textFill>
        </w:rPr>
        <w:t>推进</w:t>
      </w:r>
      <w:r>
        <w:rPr>
          <w:rFonts w:hint="eastAsia" w:ascii="黑体" w:hAnsi="黑体" w:eastAsia="黑体" w:cs="仿宋_GB2312"/>
          <w:color w:val="000000" w:themeColor="text1"/>
          <w:sz w:val="32"/>
          <w:szCs w:val="32"/>
          <w14:textFill>
            <w14:solidFill>
              <w14:schemeClr w14:val="tx1"/>
            </w14:solidFill>
          </w14:textFill>
        </w:rPr>
        <w:t>法治文化建设情况</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420"/>
        <w:jc w:val="left"/>
        <w:textAlignment w:val="auto"/>
        <w:rPr>
          <w:rFonts w:hint="eastAsia" w:ascii="仿宋" w:hAnsi="仿宋" w:eastAsia="仿宋" w:cs="仿宋"/>
          <w:sz w:val="32"/>
          <w:szCs w:val="32"/>
        </w:rPr>
      </w:pPr>
      <w:r>
        <w:rPr>
          <w:rFonts w:hint="eastAsia" w:ascii="楷体" w:hAnsi="楷体" w:eastAsia="楷体" w:cs="楷体"/>
          <w:sz w:val="32"/>
          <w:szCs w:val="32"/>
        </w:rPr>
        <w:t>（一）建设法治文化阵地。</w:t>
      </w:r>
      <w:r>
        <w:rPr>
          <w:rFonts w:hint="eastAsia" w:ascii="仿宋" w:hAnsi="仿宋" w:eastAsia="仿宋" w:cs="仿宋"/>
          <w:sz w:val="32"/>
          <w:szCs w:val="32"/>
        </w:rPr>
        <w:t>打造法治宣传教育和法治文化阵地1处，具体情况：在</w:t>
      </w:r>
      <w:r>
        <w:rPr>
          <w:rFonts w:hint="eastAsia" w:ascii="仿宋" w:hAnsi="仿宋" w:eastAsia="仿宋" w:cs="仿宋"/>
          <w:sz w:val="32"/>
          <w:szCs w:val="32"/>
          <w:lang w:val="en-US" w:eastAsia="zh-CN"/>
        </w:rPr>
        <w:t>图书馆</w:t>
      </w:r>
      <w:r>
        <w:rPr>
          <w:rFonts w:hint="eastAsia" w:ascii="仿宋" w:hAnsi="仿宋" w:eastAsia="仿宋" w:cs="仿宋"/>
          <w:sz w:val="32"/>
          <w:szCs w:val="32"/>
        </w:rPr>
        <w:t>设立法治学习交流</w:t>
      </w:r>
      <w:r>
        <w:rPr>
          <w:rFonts w:hint="eastAsia" w:ascii="仿宋" w:hAnsi="仿宋" w:eastAsia="仿宋" w:cs="仿宋"/>
          <w:sz w:val="32"/>
          <w:szCs w:val="32"/>
          <w:lang w:val="en-US" w:eastAsia="zh-CN"/>
        </w:rPr>
        <w:t>区</w:t>
      </w:r>
      <w:r>
        <w:rPr>
          <w:rFonts w:hint="eastAsia" w:ascii="仿宋" w:hAnsi="仿宋" w:eastAsia="仿宋" w:cs="仿宋"/>
          <w:sz w:val="32"/>
          <w:szCs w:val="32"/>
        </w:rPr>
        <w:t>，</w:t>
      </w:r>
      <w:r>
        <w:rPr>
          <w:rFonts w:hint="eastAsia" w:ascii="仿宋" w:hAnsi="仿宋" w:eastAsia="仿宋" w:cs="仿宋"/>
          <w:sz w:val="32"/>
          <w:szCs w:val="32"/>
          <w:lang w:val="en-US" w:eastAsia="zh-CN"/>
        </w:rPr>
        <w:t>有法制书籍和刊物，定期</w:t>
      </w:r>
      <w:r>
        <w:rPr>
          <w:rFonts w:hint="eastAsia" w:ascii="仿宋" w:hAnsi="仿宋" w:eastAsia="仿宋" w:cs="仿宋"/>
          <w:sz w:val="32"/>
          <w:szCs w:val="32"/>
        </w:rPr>
        <w:t>发布局工作人员法治学习心得等。</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firstLine="420"/>
        <w:jc w:val="left"/>
        <w:textAlignment w:val="auto"/>
        <w:rPr>
          <w:rFonts w:hint="eastAsia" w:ascii="仿宋" w:hAnsi="仿宋" w:eastAsia="仿宋" w:cs="仿宋"/>
          <w:sz w:val="32"/>
          <w:szCs w:val="32"/>
        </w:rPr>
      </w:pPr>
      <w:r>
        <w:rPr>
          <w:rFonts w:hint="eastAsia" w:ascii="楷体" w:hAnsi="楷体" w:eastAsia="楷体" w:cs="楷体"/>
          <w:sz w:val="32"/>
          <w:szCs w:val="32"/>
        </w:rPr>
        <w:t>（二）加强新媒体普法宣传。</w:t>
      </w:r>
      <w:r>
        <w:rPr>
          <w:rFonts w:hint="eastAsia" w:ascii="仿宋" w:hAnsi="仿宋" w:eastAsia="仿宋" w:cs="仿宋"/>
          <w:sz w:val="32"/>
          <w:szCs w:val="32"/>
        </w:rPr>
        <w:t>在钢城区文旅局公众号“文旅钢城”，以及文旅局普法学法宣传平台微信群中，推送普法咨讯或工作信息10余条，受众千余人次。具体情况：在公众号发布文旅局普法宣传活动工作情况，在微信群中分享各类法律常识，带动全局一起学法用法。</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600" w:lineRule="exact"/>
        <w:ind w:left="0" w:leftChars="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600" w:lineRule="exact"/>
        <w:ind w:left="5120" w:leftChars="0" w:hanging="5120" w:hangingChars="16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spacing w:line="600" w:lineRule="exact"/>
        <w:ind w:left="0" w:leftChars="0"/>
        <w:textAlignment w:val="auto"/>
      </w:pPr>
    </w:p>
    <w:sectPr>
      <w:footerReference r:id="rId4" w:type="default"/>
      <w:pgSz w:w="11906" w:h="16838"/>
      <w:pgMar w:top="1440" w:right="1417" w:bottom="1440" w:left="141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0AED40-5A99-4B91-8090-21107AD92E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7CE379-65DD-497A-B680-8EBA9DF5E81A}"/>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302035C3-C0D3-458A-8556-0FCF8EA9B571}"/>
  </w:font>
  <w:font w:name="仿宋_GB2312">
    <w:altName w:val="仿宋"/>
    <w:panose1 w:val="02010609030101010101"/>
    <w:charset w:val="86"/>
    <w:family w:val="modern"/>
    <w:pitch w:val="default"/>
    <w:sig w:usb0="00000000" w:usb1="00000000" w:usb2="00000000" w:usb3="00000000" w:csb0="00040000" w:csb1="00000000"/>
    <w:embedRegular r:id="rId4" w:fontKey="{19A745A7-E274-41F5-9449-CBB3775C6D29}"/>
  </w:font>
  <w:font w:name="仿宋">
    <w:panose1 w:val="02010609060101010101"/>
    <w:charset w:val="86"/>
    <w:family w:val="auto"/>
    <w:pitch w:val="default"/>
    <w:sig w:usb0="800002BF" w:usb1="38CF7CFA" w:usb2="00000016" w:usb3="00000000" w:csb0="00040001" w:csb1="00000000"/>
    <w:embedRegular r:id="rId5" w:fontKey="{0A86791E-07D1-44F9-A8D0-0413A84CD424}"/>
  </w:font>
  <w:font w:name="楷体">
    <w:panose1 w:val="02010609060101010101"/>
    <w:charset w:val="86"/>
    <w:family w:val="auto"/>
    <w:pitch w:val="default"/>
    <w:sig w:usb0="800002BF" w:usb1="38CF7CFA" w:usb2="00000016" w:usb3="00000000" w:csb0="00040001" w:csb1="00000000"/>
    <w:embedRegular r:id="rId6" w:fontKey="{7480DE2C-4557-499F-A285-FE793B21FBAC}"/>
  </w:font>
  <w:font w:name="楷体_GB2312">
    <w:altName w:val="楷体"/>
    <w:panose1 w:val="02010609030101010101"/>
    <w:charset w:val="86"/>
    <w:family w:val="modern"/>
    <w:pitch w:val="default"/>
    <w:sig w:usb0="00000000" w:usb1="00000000" w:usb2="00000000" w:usb3="00000000" w:csb0="00040000" w:csb1="00000000"/>
    <w:embedRegular r:id="rId7" w:fontKey="{F8F938CA-993A-4B07-92EF-BC1519353E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13025"/>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7FCCC"/>
    <w:multiLevelType w:val="singleLevel"/>
    <w:tmpl w:val="A877FCC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D2710"/>
    <w:rsid w:val="09A831F2"/>
    <w:rsid w:val="0A622E46"/>
    <w:rsid w:val="0D9665E8"/>
    <w:rsid w:val="2E954DE4"/>
    <w:rsid w:val="326B33E4"/>
    <w:rsid w:val="423B4E32"/>
    <w:rsid w:val="4287437F"/>
    <w:rsid w:val="4AF408CB"/>
    <w:rsid w:val="4B3A6FE7"/>
    <w:rsid w:val="4BBA6E30"/>
    <w:rsid w:val="547F67E7"/>
    <w:rsid w:val="56C105BC"/>
    <w:rsid w:val="592633FC"/>
    <w:rsid w:val="7DE97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unhideWhenUsed/>
    <w:qFormat/>
    <w:uiPriority w:val="99"/>
    <w:pPr>
      <w:tabs>
        <w:tab w:val="center" w:pos="4153"/>
        <w:tab w:val="right" w:pos="8306"/>
      </w:tabs>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2022-02-10T04:26:00Z</dcterms:created>
  <dc:creator>Administrator</dc:creator>
  <cp:lastModifiedBy>halo</cp:lastModifiedBy>
  <dcterms:modified xsi:type="dcterms:W3CDTF">2022-02-22T06:15:41Z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8603118CECDE40B38AC3B007BC9B181B</vt:lpwstr>
  </property>
</Properties>
</file>